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80ABC" w14:textId="598D2C18" w:rsidR="003A68C3" w:rsidRPr="003A68C3" w:rsidRDefault="007643D4" w:rsidP="003A68C3">
      <w:pPr>
        <w:jc w:val="right"/>
        <w:rPr>
          <w:rFonts w:ascii="Arial" w:eastAsia="Arial" w:hAnsi="Arial" w:cs="Arial"/>
          <w:color w:val="FF0000"/>
          <w:sz w:val="18"/>
          <w:szCs w:val="22"/>
        </w:rPr>
      </w:pPr>
      <w:r>
        <w:rPr>
          <w:rFonts w:ascii="Arial" w:eastAsia="Arial" w:hAnsi="Arial" w:cs="Arial"/>
          <w:color w:val="FF0000"/>
          <w:sz w:val="18"/>
          <w:szCs w:val="22"/>
        </w:rPr>
        <w:t>Plantilla 2.1</w:t>
      </w:r>
    </w:p>
    <w:p w14:paraId="2F00878B" w14:textId="77777777" w:rsidR="003A68C3" w:rsidRPr="003A68C3" w:rsidRDefault="003A68C3" w:rsidP="003A68C3">
      <w:pPr>
        <w:jc w:val="right"/>
        <w:rPr>
          <w:rFonts w:ascii="Arial" w:eastAsia="Arial" w:hAnsi="Arial" w:cs="Arial"/>
          <w:color w:val="FF0000"/>
          <w:sz w:val="18"/>
          <w:szCs w:val="22"/>
        </w:rPr>
      </w:pPr>
    </w:p>
    <w:p w14:paraId="425CB0A5" w14:textId="77777777" w:rsidR="00144714" w:rsidRPr="003A68C3" w:rsidRDefault="00B12E5B" w:rsidP="00B12E5B">
      <w:pPr>
        <w:jc w:val="both"/>
        <w:rPr>
          <w:rFonts w:ascii="Arial" w:eastAsia="Arial" w:hAnsi="Arial" w:cs="Arial"/>
          <w:color w:val="FF0000"/>
          <w:sz w:val="18"/>
          <w:szCs w:val="22"/>
        </w:rPr>
      </w:pPr>
      <w:r w:rsidRPr="003A68C3">
        <w:rPr>
          <w:rFonts w:ascii="Arial" w:eastAsia="Arial" w:hAnsi="Arial" w:cs="Arial"/>
          <w:b/>
          <w:color w:val="FF0000"/>
          <w:sz w:val="18"/>
          <w:szCs w:val="22"/>
        </w:rPr>
        <w:t>Nota</w:t>
      </w:r>
      <w:r w:rsidR="003A68C3" w:rsidRPr="003A68C3">
        <w:rPr>
          <w:rFonts w:ascii="Arial" w:eastAsia="Arial" w:hAnsi="Arial" w:cs="Arial"/>
          <w:b/>
          <w:color w:val="FF0000"/>
          <w:sz w:val="18"/>
          <w:szCs w:val="22"/>
        </w:rPr>
        <w:t xml:space="preserve"> 1</w:t>
      </w:r>
      <w:r w:rsidRPr="003A68C3">
        <w:rPr>
          <w:rFonts w:ascii="Arial" w:eastAsia="Arial" w:hAnsi="Arial" w:cs="Arial"/>
          <w:color w:val="FF0000"/>
          <w:sz w:val="18"/>
          <w:szCs w:val="22"/>
        </w:rPr>
        <w:t xml:space="preserve">: La presente plantilla puede modificarse en su encabezado y logo según los formatos utilizados por la </w:t>
      </w:r>
      <w:r w:rsidR="003A68C3" w:rsidRPr="003A68C3">
        <w:rPr>
          <w:rFonts w:ascii="Arial" w:eastAsia="Arial" w:hAnsi="Arial" w:cs="Arial"/>
          <w:color w:val="FF0000"/>
          <w:sz w:val="18"/>
          <w:szCs w:val="22"/>
        </w:rPr>
        <w:t xml:space="preserve">entidad ejecutora o la </w:t>
      </w:r>
      <w:r w:rsidRPr="003A68C3">
        <w:rPr>
          <w:rFonts w:ascii="Arial" w:eastAsia="Arial" w:hAnsi="Arial" w:cs="Arial"/>
          <w:color w:val="FF0000"/>
          <w:sz w:val="18"/>
          <w:szCs w:val="22"/>
        </w:rPr>
        <w:t>instancia responsable de modificar o adicionar el presupuesto de la entidad ejecutora. Se recomienda que el presente acto administrativo tenga un número consecutivo que lo identifique.</w:t>
      </w:r>
    </w:p>
    <w:p w14:paraId="78F178EA" w14:textId="77777777" w:rsidR="003A68C3" w:rsidRPr="003A68C3" w:rsidRDefault="003A68C3" w:rsidP="00B12E5B">
      <w:pPr>
        <w:jc w:val="both"/>
        <w:rPr>
          <w:rFonts w:ascii="Arial" w:eastAsia="Arial" w:hAnsi="Arial" w:cs="Arial"/>
          <w:color w:val="FF0000"/>
          <w:sz w:val="18"/>
          <w:szCs w:val="22"/>
        </w:rPr>
      </w:pPr>
    </w:p>
    <w:p w14:paraId="62B89414" w14:textId="77777777" w:rsidR="003A68C3" w:rsidRPr="003A68C3" w:rsidRDefault="003A68C3" w:rsidP="00B12E5B">
      <w:pPr>
        <w:jc w:val="both"/>
        <w:rPr>
          <w:rFonts w:ascii="Arial" w:eastAsia="Arial" w:hAnsi="Arial" w:cs="Arial"/>
          <w:color w:val="FF0000"/>
          <w:sz w:val="18"/>
          <w:szCs w:val="22"/>
        </w:rPr>
      </w:pPr>
      <w:r w:rsidRPr="003A68C3">
        <w:rPr>
          <w:rFonts w:ascii="Arial" w:eastAsia="Arial" w:hAnsi="Arial" w:cs="Arial"/>
          <w:b/>
          <w:color w:val="FF0000"/>
          <w:sz w:val="18"/>
          <w:szCs w:val="22"/>
        </w:rPr>
        <w:t>Nota 2:</w:t>
      </w:r>
      <w:r w:rsidRPr="003A68C3">
        <w:rPr>
          <w:rFonts w:ascii="Arial" w:eastAsia="Arial" w:hAnsi="Arial" w:cs="Arial"/>
          <w:color w:val="FF0000"/>
          <w:sz w:val="18"/>
          <w:szCs w:val="22"/>
        </w:rPr>
        <w:t xml:space="preserve"> Los espacios resaltados con </w:t>
      </w:r>
      <w:r w:rsidRPr="003A68C3">
        <w:rPr>
          <w:rFonts w:ascii="Arial" w:eastAsia="Arial" w:hAnsi="Arial" w:cs="Arial"/>
          <w:color w:val="FF0000"/>
          <w:sz w:val="18"/>
          <w:szCs w:val="22"/>
          <w:highlight w:val="cyan"/>
        </w:rPr>
        <w:t>azul</w:t>
      </w:r>
      <w:r w:rsidRPr="003A68C3">
        <w:rPr>
          <w:rFonts w:ascii="Arial" w:eastAsia="Arial" w:hAnsi="Arial" w:cs="Arial"/>
          <w:color w:val="FF0000"/>
          <w:sz w:val="18"/>
          <w:szCs w:val="22"/>
        </w:rPr>
        <w:t xml:space="preserve"> deberán ser diligenciados correctamente por la instancia responsable de modificar o adicionar el presupuesto de la entidad ejecutora. Cuando se trate d</w:t>
      </w:r>
      <w:bookmarkStart w:id="0" w:name="_GoBack"/>
      <w:bookmarkEnd w:id="0"/>
      <w:r w:rsidRPr="003A68C3">
        <w:rPr>
          <w:rFonts w:ascii="Arial" w:eastAsia="Arial" w:hAnsi="Arial" w:cs="Arial"/>
          <w:color w:val="FF0000"/>
          <w:sz w:val="18"/>
          <w:szCs w:val="22"/>
        </w:rPr>
        <w:t>el valor del proyecto, deberá expresarse siempre en números y letras.</w:t>
      </w:r>
    </w:p>
    <w:p w14:paraId="5E15B2D5" w14:textId="77777777" w:rsidR="003A68C3" w:rsidRPr="00276D53" w:rsidRDefault="003A68C3" w:rsidP="00B12E5B">
      <w:pPr>
        <w:jc w:val="both"/>
        <w:rPr>
          <w:rFonts w:ascii="Arial" w:eastAsia="Arial" w:hAnsi="Arial" w:cs="Arial"/>
          <w:color w:val="FF0000"/>
          <w:sz w:val="22"/>
          <w:szCs w:val="22"/>
        </w:rPr>
      </w:pPr>
    </w:p>
    <w:p w14:paraId="017A80FB" w14:textId="77777777" w:rsidR="00144714" w:rsidRPr="00276D53" w:rsidRDefault="00144714">
      <w:pPr>
        <w:rPr>
          <w:rFonts w:ascii="Arial" w:eastAsia="Arial" w:hAnsi="Arial" w:cs="Arial"/>
          <w:sz w:val="22"/>
          <w:szCs w:val="22"/>
        </w:rPr>
      </w:pPr>
    </w:p>
    <w:p w14:paraId="53B2CA5D" w14:textId="77777777" w:rsidR="00144714" w:rsidRPr="00276D53" w:rsidRDefault="00570B92">
      <w:pPr>
        <w:jc w:val="center"/>
        <w:rPr>
          <w:rFonts w:ascii="Arial" w:eastAsia="Arial" w:hAnsi="Arial" w:cs="Arial"/>
          <w:b/>
          <w:color w:val="000000"/>
          <w:sz w:val="22"/>
          <w:szCs w:val="22"/>
        </w:rPr>
      </w:pPr>
      <w:r w:rsidRPr="00276D53">
        <w:rPr>
          <w:rFonts w:ascii="Arial" w:eastAsia="Arial" w:hAnsi="Arial" w:cs="Arial"/>
          <w:b/>
          <w:color w:val="000000"/>
          <w:sz w:val="22"/>
          <w:szCs w:val="22"/>
        </w:rPr>
        <w:t>REPÚBLICA DE COLOMBIA</w:t>
      </w:r>
    </w:p>
    <w:p w14:paraId="0D0A3FEF" w14:textId="77777777" w:rsidR="00144714" w:rsidRPr="00276D53" w:rsidRDefault="00144714">
      <w:pPr>
        <w:jc w:val="center"/>
        <w:rPr>
          <w:rFonts w:ascii="Arial" w:eastAsia="Arial" w:hAnsi="Arial" w:cs="Arial"/>
          <w:b/>
          <w:color w:val="000000"/>
          <w:sz w:val="22"/>
          <w:szCs w:val="22"/>
        </w:rPr>
      </w:pPr>
    </w:p>
    <w:p w14:paraId="5D437336" w14:textId="77777777" w:rsidR="00144714" w:rsidRPr="00276D53" w:rsidRDefault="00570B92">
      <w:pPr>
        <w:jc w:val="center"/>
        <w:rPr>
          <w:rFonts w:ascii="Arial" w:eastAsia="Arial" w:hAnsi="Arial" w:cs="Arial"/>
          <w:sz w:val="22"/>
          <w:szCs w:val="22"/>
        </w:rPr>
      </w:pPr>
      <w:r w:rsidRPr="00276D53">
        <w:rPr>
          <w:rFonts w:ascii="Arial" w:eastAsia="Arial" w:hAnsi="Arial" w:cs="Arial"/>
          <w:noProof/>
          <w:sz w:val="22"/>
          <w:szCs w:val="22"/>
          <w:lang w:val="es-CO"/>
        </w:rPr>
        <w:drawing>
          <wp:inline distT="0" distB="0" distL="0" distR="0" wp14:anchorId="64FED57E" wp14:editId="1F512156">
            <wp:extent cx="590550" cy="607695"/>
            <wp:effectExtent l="0" t="0" r="0" b="0"/>
            <wp:docPr id="1" name="image1.png" descr="ESCUDO COLOMBIA"/>
            <wp:cNvGraphicFramePr/>
            <a:graphic xmlns:a="http://schemas.openxmlformats.org/drawingml/2006/main">
              <a:graphicData uri="http://schemas.openxmlformats.org/drawingml/2006/picture">
                <pic:pic xmlns:pic="http://schemas.openxmlformats.org/drawingml/2006/picture">
                  <pic:nvPicPr>
                    <pic:cNvPr id="0" name="image1.png" descr="ESCUDO COLOMBIA"/>
                    <pic:cNvPicPr preferRelativeResize="0"/>
                  </pic:nvPicPr>
                  <pic:blipFill>
                    <a:blip r:embed="rId8"/>
                    <a:srcRect/>
                    <a:stretch>
                      <a:fillRect/>
                    </a:stretch>
                  </pic:blipFill>
                  <pic:spPr>
                    <a:xfrm>
                      <a:off x="0" y="0"/>
                      <a:ext cx="590550" cy="607695"/>
                    </a:xfrm>
                    <a:prstGeom prst="rect">
                      <a:avLst/>
                    </a:prstGeom>
                    <a:ln/>
                  </pic:spPr>
                </pic:pic>
              </a:graphicData>
            </a:graphic>
          </wp:inline>
        </w:drawing>
      </w:r>
    </w:p>
    <w:p w14:paraId="7FA7D214" w14:textId="77777777" w:rsidR="00144714" w:rsidRPr="00276D53" w:rsidRDefault="00144714">
      <w:pPr>
        <w:jc w:val="center"/>
        <w:rPr>
          <w:rFonts w:ascii="Arial" w:eastAsia="Arial" w:hAnsi="Arial" w:cs="Arial"/>
          <w:sz w:val="22"/>
          <w:szCs w:val="22"/>
        </w:rPr>
      </w:pPr>
    </w:p>
    <w:p w14:paraId="643345F2" w14:textId="77777777" w:rsidR="00144714" w:rsidRPr="00276D53" w:rsidRDefault="00570B92">
      <w:pPr>
        <w:jc w:val="center"/>
        <w:rPr>
          <w:rFonts w:ascii="Arial" w:eastAsia="Arial" w:hAnsi="Arial" w:cs="Arial"/>
          <w:b/>
          <w:color w:val="000000"/>
          <w:sz w:val="22"/>
          <w:szCs w:val="22"/>
        </w:rPr>
      </w:pPr>
      <w:r w:rsidRPr="003A68C3">
        <w:rPr>
          <w:rFonts w:ascii="Arial" w:eastAsia="Arial" w:hAnsi="Arial" w:cs="Arial"/>
          <w:b/>
          <w:color w:val="000000"/>
          <w:sz w:val="22"/>
          <w:szCs w:val="22"/>
          <w:highlight w:val="cyan"/>
        </w:rPr>
        <w:t>(</w:t>
      </w:r>
      <w:r w:rsidR="002861D4" w:rsidRPr="003A68C3">
        <w:rPr>
          <w:rFonts w:ascii="Arial" w:eastAsia="Arial" w:hAnsi="Arial" w:cs="Arial"/>
          <w:b/>
          <w:color w:val="000000"/>
          <w:sz w:val="22"/>
          <w:szCs w:val="22"/>
          <w:highlight w:val="cyan"/>
        </w:rPr>
        <w:t>NOMBRE DEL EJECUTOR DESIGNADO O DE LA INSTANCIA COMPETENTE PARA LA MODIFICACIÓN Y ADICIÓN PRESUPUESTAL DE LA ENTIDAD EJECUTORA, SEGÚN CORRESPONDA</w:t>
      </w:r>
      <w:r w:rsidRPr="003A68C3">
        <w:rPr>
          <w:rFonts w:ascii="Arial" w:eastAsia="Arial" w:hAnsi="Arial" w:cs="Arial"/>
          <w:b/>
          <w:color w:val="000000"/>
          <w:sz w:val="22"/>
          <w:szCs w:val="22"/>
          <w:highlight w:val="cyan"/>
        </w:rPr>
        <w:t>)</w:t>
      </w:r>
    </w:p>
    <w:p w14:paraId="1E0F3859" w14:textId="77777777" w:rsidR="00144714" w:rsidRPr="00276D53" w:rsidRDefault="00144714">
      <w:pPr>
        <w:jc w:val="center"/>
        <w:rPr>
          <w:rFonts w:ascii="Arial" w:eastAsia="Arial" w:hAnsi="Arial" w:cs="Arial"/>
          <w:color w:val="000000"/>
          <w:sz w:val="22"/>
          <w:szCs w:val="22"/>
        </w:rPr>
      </w:pPr>
    </w:p>
    <w:p w14:paraId="48F1633B" w14:textId="77777777" w:rsidR="00144714" w:rsidRPr="00276D53" w:rsidRDefault="00144714">
      <w:pPr>
        <w:jc w:val="center"/>
        <w:rPr>
          <w:rFonts w:ascii="Arial" w:eastAsia="Arial" w:hAnsi="Arial" w:cs="Arial"/>
          <w:color w:val="000000"/>
          <w:sz w:val="22"/>
          <w:szCs w:val="22"/>
        </w:rPr>
      </w:pPr>
    </w:p>
    <w:p w14:paraId="6F78B169" w14:textId="77777777" w:rsidR="00144714" w:rsidRPr="00276D53" w:rsidRDefault="00144714">
      <w:pPr>
        <w:jc w:val="center"/>
        <w:rPr>
          <w:rFonts w:ascii="Arial" w:eastAsia="Arial" w:hAnsi="Arial" w:cs="Arial"/>
          <w:color w:val="000000"/>
          <w:sz w:val="22"/>
          <w:szCs w:val="22"/>
        </w:rPr>
      </w:pPr>
    </w:p>
    <w:p w14:paraId="043B0754" w14:textId="77777777" w:rsidR="00144714" w:rsidRPr="00276D53" w:rsidRDefault="00570B92">
      <w:pPr>
        <w:jc w:val="center"/>
        <w:rPr>
          <w:rFonts w:ascii="Arial" w:eastAsia="Arial" w:hAnsi="Arial" w:cs="Arial"/>
          <w:b/>
          <w:color w:val="000000"/>
          <w:sz w:val="22"/>
          <w:szCs w:val="22"/>
        </w:rPr>
      </w:pPr>
      <w:r w:rsidRPr="00276D53">
        <w:rPr>
          <w:rFonts w:ascii="Arial" w:eastAsia="Arial" w:hAnsi="Arial" w:cs="Arial"/>
          <w:b/>
          <w:color w:val="000000"/>
          <w:sz w:val="22"/>
          <w:szCs w:val="22"/>
        </w:rPr>
        <w:t>ACTO ADMINISTRATIVO D</w:t>
      </w:r>
      <w:r w:rsidR="002861D4" w:rsidRPr="00276D53">
        <w:rPr>
          <w:rFonts w:ascii="Arial" w:eastAsia="Arial" w:hAnsi="Arial" w:cs="Arial"/>
          <w:b/>
          <w:color w:val="000000"/>
          <w:sz w:val="22"/>
          <w:szCs w:val="22"/>
        </w:rPr>
        <w:t>E INCORPORACIÓN DE RECURSOS DE LA ASIGNACIÓN PARA LA C</w:t>
      </w:r>
      <w:r w:rsidRPr="00276D53">
        <w:rPr>
          <w:rFonts w:ascii="Arial" w:eastAsia="Arial" w:hAnsi="Arial" w:cs="Arial"/>
          <w:b/>
          <w:color w:val="000000"/>
          <w:sz w:val="22"/>
          <w:szCs w:val="22"/>
        </w:rPr>
        <w:t>IENCIA, TECNOLOGIA E INNOVACIÓN DEL SISTEMA GENERAL DE REGALÍAS</w:t>
      </w:r>
    </w:p>
    <w:p w14:paraId="6794D07E" w14:textId="77777777" w:rsidR="002861D4" w:rsidRPr="00276D53" w:rsidRDefault="002861D4">
      <w:pPr>
        <w:jc w:val="center"/>
        <w:rPr>
          <w:rFonts w:ascii="Arial" w:eastAsia="Arial" w:hAnsi="Arial" w:cs="Arial"/>
          <w:b/>
          <w:color w:val="000000"/>
          <w:sz w:val="22"/>
          <w:szCs w:val="22"/>
        </w:rPr>
      </w:pPr>
    </w:p>
    <w:p w14:paraId="530F6DB4" w14:textId="77777777" w:rsidR="002861D4" w:rsidRPr="00276D53" w:rsidRDefault="002861D4">
      <w:pPr>
        <w:jc w:val="center"/>
        <w:rPr>
          <w:rFonts w:ascii="Arial" w:eastAsia="Arial" w:hAnsi="Arial" w:cs="Arial"/>
          <w:b/>
          <w:color w:val="000000"/>
          <w:sz w:val="22"/>
          <w:szCs w:val="22"/>
        </w:rPr>
      </w:pPr>
    </w:p>
    <w:p w14:paraId="11F07CDE" w14:textId="77777777" w:rsidR="00144714" w:rsidRPr="00276D53" w:rsidRDefault="00570B92">
      <w:pPr>
        <w:jc w:val="center"/>
        <w:rPr>
          <w:rFonts w:ascii="Arial" w:eastAsia="Arial" w:hAnsi="Arial" w:cs="Arial"/>
          <w:b/>
          <w:color w:val="000000"/>
          <w:sz w:val="22"/>
          <w:szCs w:val="22"/>
        </w:rPr>
      </w:pPr>
      <w:r w:rsidRPr="00276D53">
        <w:rPr>
          <w:rFonts w:ascii="Arial" w:eastAsia="Arial" w:hAnsi="Arial" w:cs="Arial"/>
          <w:b/>
          <w:color w:val="000000"/>
          <w:sz w:val="22"/>
          <w:szCs w:val="22"/>
        </w:rPr>
        <w:t>N°</w:t>
      </w:r>
      <w:r w:rsidRPr="00276D53">
        <w:rPr>
          <w:rFonts w:ascii="Arial" w:eastAsia="Arial" w:hAnsi="Arial" w:cs="Arial"/>
          <w:b/>
          <w:sz w:val="22"/>
          <w:szCs w:val="22"/>
        </w:rPr>
        <w:t xml:space="preserve"> </w:t>
      </w:r>
      <w:r w:rsidRPr="003A68C3">
        <w:rPr>
          <w:rFonts w:ascii="Arial" w:eastAsia="Arial" w:hAnsi="Arial" w:cs="Arial"/>
          <w:b/>
          <w:sz w:val="22"/>
          <w:szCs w:val="22"/>
          <w:highlight w:val="cyan"/>
        </w:rPr>
        <w:t>XX</w:t>
      </w:r>
      <w:r w:rsidRPr="00276D53">
        <w:rPr>
          <w:rFonts w:ascii="Arial" w:eastAsia="Arial" w:hAnsi="Arial" w:cs="Arial"/>
          <w:b/>
          <w:sz w:val="22"/>
          <w:szCs w:val="22"/>
        </w:rPr>
        <w:t xml:space="preserve"> </w:t>
      </w:r>
      <w:r w:rsidRPr="00276D53">
        <w:rPr>
          <w:rFonts w:ascii="Arial" w:eastAsia="Arial" w:hAnsi="Arial" w:cs="Arial"/>
          <w:b/>
          <w:color w:val="000000"/>
          <w:sz w:val="22"/>
          <w:szCs w:val="22"/>
        </w:rPr>
        <w:t xml:space="preserve">DEL </w:t>
      </w:r>
      <w:r w:rsidRPr="003A68C3">
        <w:rPr>
          <w:rFonts w:ascii="Arial" w:eastAsia="Arial" w:hAnsi="Arial" w:cs="Arial"/>
          <w:b/>
          <w:color w:val="000000"/>
          <w:sz w:val="22"/>
          <w:szCs w:val="22"/>
          <w:highlight w:val="cyan"/>
        </w:rPr>
        <w:t>DÍA</w:t>
      </w:r>
      <w:r w:rsidRPr="00276D53">
        <w:rPr>
          <w:rFonts w:ascii="Arial" w:eastAsia="Arial" w:hAnsi="Arial" w:cs="Arial"/>
          <w:b/>
          <w:color w:val="000000"/>
          <w:sz w:val="22"/>
          <w:szCs w:val="22"/>
        </w:rPr>
        <w:t xml:space="preserve"> DE </w:t>
      </w:r>
      <w:r w:rsidRPr="003A68C3">
        <w:rPr>
          <w:rFonts w:ascii="Arial" w:eastAsia="Arial" w:hAnsi="Arial" w:cs="Arial"/>
          <w:b/>
          <w:color w:val="000000"/>
          <w:sz w:val="22"/>
          <w:szCs w:val="22"/>
          <w:highlight w:val="cyan"/>
        </w:rPr>
        <w:t>MES</w:t>
      </w:r>
      <w:r w:rsidRPr="00276D53">
        <w:rPr>
          <w:rFonts w:ascii="Arial" w:eastAsia="Arial" w:hAnsi="Arial" w:cs="Arial"/>
          <w:b/>
          <w:color w:val="000000"/>
          <w:sz w:val="22"/>
          <w:szCs w:val="22"/>
        </w:rPr>
        <w:t xml:space="preserve"> </w:t>
      </w:r>
      <w:r w:rsidR="002861D4" w:rsidRPr="00276D53">
        <w:rPr>
          <w:rFonts w:ascii="Arial" w:eastAsia="Arial" w:hAnsi="Arial" w:cs="Arial"/>
          <w:b/>
          <w:color w:val="000000"/>
          <w:sz w:val="22"/>
          <w:szCs w:val="22"/>
        </w:rPr>
        <w:t xml:space="preserve">DEL </w:t>
      </w:r>
      <w:r w:rsidRPr="003A68C3">
        <w:rPr>
          <w:rFonts w:ascii="Arial" w:eastAsia="Arial" w:hAnsi="Arial" w:cs="Arial"/>
          <w:b/>
          <w:color w:val="000000"/>
          <w:sz w:val="22"/>
          <w:szCs w:val="22"/>
          <w:highlight w:val="cyan"/>
        </w:rPr>
        <w:t>AÑO</w:t>
      </w:r>
    </w:p>
    <w:p w14:paraId="51F30865" w14:textId="77777777" w:rsidR="00144714" w:rsidRPr="00276D53" w:rsidRDefault="00144714">
      <w:pPr>
        <w:jc w:val="center"/>
        <w:rPr>
          <w:rFonts w:ascii="Arial" w:eastAsia="Arial" w:hAnsi="Arial" w:cs="Arial"/>
          <w:b/>
          <w:color w:val="000000"/>
          <w:sz w:val="22"/>
          <w:szCs w:val="22"/>
        </w:rPr>
      </w:pPr>
    </w:p>
    <w:p w14:paraId="7395E9EC" w14:textId="77777777" w:rsidR="00144714" w:rsidRPr="00276D53" w:rsidRDefault="00144714">
      <w:pPr>
        <w:jc w:val="center"/>
        <w:rPr>
          <w:rFonts w:ascii="Arial" w:eastAsia="Arial" w:hAnsi="Arial" w:cs="Arial"/>
          <w:color w:val="000000"/>
          <w:sz w:val="22"/>
          <w:szCs w:val="22"/>
        </w:rPr>
      </w:pPr>
    </w:p>
    <w:p w14:paraId="593BFDC4" w14:textId="77777777" w:rsidR="00144714" w:rsidRPr="00276D53" w:rsidRDefault="00570B92">
      <w:pPr>
        <w:jc w:val="both"/>
        <w:rPr>
          <w:rFonts w:ascii="Arial" w:eastAsia="Arial" w:hAnsi="Arial" w:cs="Arial"/>
          <w:color w:val="000000"/>
          <w:sz w:val="22"/>
          <w:szCs w:val="22"/>
        </w:rPr>
      </w:pPr>
      <w:r w:rsidRPr="003A68C3">
        <w:rPr>
          <w:rFonts w:ascii="Arial" w:eastAsia="Arial" w:hAnsi="Arial" w:cs="Arial"/>
          <w:b/>
          <w:color w:val="000000"/>
          <w:sz w:val="22"/>
          <w:szCs w:val="22"/>
        </w:rPr>
        <w:t xml:space="preserve">EL REPRESENTANTE LEGAL DE </w:t>
      </w:r>
      <w:r w:rsidRPr="003A68C3">
        <w:rPr>
          <w:rFonts w:ascii="Arial" w:eastAsia="Arial" w:hAnsi="Arial" w:cs="Arial"/>
          <w:b/>
          <w:color w:val="000000"/>
          <w:sz w:val="22"/>
          <w:szCs w:val="22"/>
          <w:highlight w:val="cyan"/>
        </w:rPr>
        <w:t>(NOMBRE DEL EJECUTOR DESIGNADO</w:t>
      </w:r>
      <w:r w:rsidR="002861D4" w:rsidRPr="003A68C3">
        <w:rPr>
          <w:rFonts w:ascii="Arial" w:eastAsia="Arial" w:hAnsi="Arial" w:cs="Arial"/>
          <w:b/>
          <w:color w:val="000000"/>
          <w:sz w:val="22"/>
          <w:szCs w:val="22"/>
          <w:highlight w:val="cyan"/>
        </w:rPr>
        <w:t xml:space="preserve"> O DE LA INSTANCIA COMPETENTE PARA LA MODIFICACIÓN Y ADICIÓN PRESUPUESTAL DE LA ENTIDAD EJECUTORA, SEGÚN CORRESPONDA</w:t>
      </w:r>
      <w:r w:rsidRPr="003A68C3">
        <w:rPr>
          <w:rFonts w:ascii="Arial" w:eastAsia="Arial" w:hAnsi="Arial" w:cs="Arial"/>
          <w:b/>
          <w:color w:val="000000"/>
          <w:sz w:val="22"/>
          <w:szCs w:val="22"/>
          <w:highlight w:val="cyan"/>
        </w:rPr>
        <w:t>)</w:t>
      </w:r>
      <w:r w:rsidRPr="003A68C3">
        <w:rPr>
          <w:rFonts w:ascii="Arial" w:eastAsia="Arial" w:hAnsi="Arial" w:cs="Arial"/>
          <w:color w:val="000000"/>
          <w:sz w:val="22"/>
          <w:szCs w:val="22"/>
          <w:highlight w:val="cyan"/>
        </w:rPr>
        <w:t>,</w:t>
      </w:r>
      <w:r w:rsidRPr="00276D53">
        <w:rPr>
          <w:rFonts w:ascii="Arial" w:eastAsia="Arial" w:hAnsi="Arial" w:cs="Arial"/>
          <w:color w:val="000000"/>
          <w:sz w:val="22"/>
          <w:szCs w:val="22"/>
        </w:rPr>
        <w:t xml:space="preserve"> en uso de sus atribuciones legales y estatutarias, las conferidas por el </w:t>
      </w:r>
      <w:r w:rsidR="00441BF5" w:rsidRPr="00276D53">
        <w:rPr>
          <w:rFonts w:ascii="Arial" w:eastAsia="Arial" w:hAnsi="Arial" w:cs="Arial"/>
          <w:color w:val="000000"/>
          <w:sz w:val="22"/>
          <w:szCs w:val="22"/>
        </w:rPr>
        <w:t xml:space="preserve">parágrafo transitorio 2º del </w:t>
      </w:r>
      <w:r w:rsidRPr="00276D53">
        <w:rPr>
          <w:rFonts w:ascii="Arial" w:eastAsia="Arial" w:hAnsi="Arial" w:cs="Arial"/>
          <w:color w:val="000000"/>
          <w:sz w:val="22"/>
          <w:szCs w:val="22"/>
        </w:rPr>
        <w:t xml:space="preserve">artículo </w:t>
      </w:r>
      <w:r w:rsidR="00441BF5" w:rsidRPr="00276D53">
        <w:rPr>
          <w:rFonts w:ascii="Arial" w:eastAsia="Arial" w:hAnsi="Arial" w:cs="Arial"/>
          <w:color w:val="000000"/>
          <w:sz w:val="22"/>
          <w:szCs w:val="22"/>
        </w:rPr>
        <w:t xml:space="preserve">1.2.1.2.16. </w:t>
      </w:r>
      <w:proofErr w:type="gramStart"/>
      <w:r w:rsidRPr="00276D53">
        <w:rPr>
          <w:rFonts w:ascii="Arial" w:eastAsia="Arial" w:hAnsi="Arial" w:cs="Arial"/>
          <w:color w:val="000000"/>
          <w:sz w:val="22"/>
          <w:szCs w:val="22"/>
        </w:rPr>
        <w:t>del</w:t>
      </w:r>
      <w:proofErr w:type="gramEnd"/>
      <w:r w:rsidRPr="00276D53">
        <w:rPr>
          <w:rFonts w:ascii="Arial" w:eastAsia="Arial" w:hAnsi="Arial" w:cs="Arial"/>
          <w:color w:val="000000"/>
          <w:sz w:val="22"/>
          <w:szCs w:val="22"/>
        </w:rPr>
        <w:t xml:space="preserve"> Decreto 182</w:t>
      </w:r>
      <w:r w:rsidR="00441BF5" w:rsidRPr="00276D53">
        <w:rPr>
          <w:rFonts w:ascii="Arial" w:eastAsia="Arial" w:hAnsi="Arial" w:cs="Arial"/>
          <w:color w:val="000000"/>
          <w:sz w:val="22"/>
          <w:szCs w:val="22"/>
        </w:rPr>
        <w:t>1</w:t>
      </w:r>
      <w:r w:rsidRPr="00276D53">
        <w:rPr>
          <w:rFonts w:ascii="Arial" w:eastAsia="Arial" w:hAnsi="Arial" w:cs="Arial"/>
          <w:color w:val="000000"/>
          <w:sz w:val="22"/>
          <w:szCs w:val="22"/>
        </w:rPr>
        <w:t xml:space="preserve"> del </w:t>
      </w:r>
      <w:r w:rsidR="00441BF5" w:rsidRPr="00276D53">
        <w:rPr>
          <w:rFonts w:ascii="Arial" w:eastAsia="Arial" w:hAnsi="Arial" w:cs="Arial"/>
          <w:color w:val="000000"/>
          <w:sz w:val="22"/>
          <w:szCs w:val="22"/>
        </w:rPr>
        <w:t>31</w:t>
      </w:r>
      <w:r w:rsidRPr="00276D53">
        <w:rPr>
          <w:rFonts w:ascii="Arial" w:eastAsia="Arial" w:hAnsi="Arial" w:cs="Arial"/>
          <w:color w:val="000000"/>
          <w:sz w:val="22"/>
          <w:szCs w:val="22"/>
        </w:rPr>
        <w:t xml:space="preserve"> de </w:t>
      </w:r>
      <w:r w:rsidR="00303D78" w:rsidRPr="00276D53">
        <w:rPr>
          <w:rFonts w:ascii="Arial" w:eastAsia="Arial" w:hAnsi="Arial" w:cs="Arial"/>
          <w:color w:val="000000"/>
          <w:sz w:val="22"/>
          <w:szCs w:val="22"/>
        </w:rPr>
        <w:t>diciembre de 2020</w:t>
      </w:r>
      <w:r w:rsidR="00441BF5" w:rsidRPr="00276D53">
        <w:rPr>
          <w:rFonts w:ascii="Arial" w:eastAsia="Arial" w:hAnsi="Arial" w:cs="Arial"/>
          <w:color w:val="000000"/>
          <w:sz w:val="22"/>
          <w:szCs w:val="22"/>
        </w:rPr>
        <w:t xml:space="preserve">,   </w:t>
      </w:r>
    </w:p>
    <w:p w14:paraId="6D832BEE" w14:textId="77777777" w:rsidR="00144714" w:rsidRPr="00276D53" w:rsidRDefault="00144714">
      <w:pPr>
        <w:rPr>
          <w:rFonts w:ascii="Arial" w:eastAsia="Arial" w:hAnsi="Arial" w:cs="Arial"/>
          <w:color w:val="000000"/>
          <w:sz w:val="22"/>
          <w:szCs w:val="22"/>
        </w:rPr>
      </w:pPr>
    </w:p>
    <w:p w14:paraId="5C394098" w14:textId="77777777" w:rsidR="00144714" w:rsidRPr="00276D53" w:rsidRDefault="00570B92">
      <w:pPr>
        <w:jc w:val="center"/>
        <w:rPr>
          <w:rFonts w:ascii="Arial" w:eastAsia="Arial" w:hAnsi="Arial" w:cs="Arial"/>
          <w:b/>
          <w:color w:val="000000"/>
          <w:sz w:val="22"/>
          <w:szCs w:val="22"/>
        </w:rPr>
      </w:pPr>
      <w:r w:rsidRPr="00276D53">
        <w:rPr>
          <w:rFonts w:ascii="Arial" w:eastAsia="Arial" w:hAnsi="Arial" w:cs="Arial"/>
          <w:b/>
          <w:color w:val="000000"/>
          <w:sz w:val="22"/>
          <w:szCs w:val="22"/>
        </w:rPr>
        <w:t>CONSIDERANDO</w:t>
      </w:r>
    </w:p>
    <w:p w14:paraId="1B70003B" w14:textId="77777777" w:rsidR="00144714" w:rsidRPr="00276D53" w:rsidRDefault="00144714">
      <w:pPr>
        <w:jc w:val="center"/>
        <w:rPr>
          <w:rFonts w:ascii="Arial" w:eastAsia="Arial" w:hAnsi="Arial" w:cs="Arial"/>
          <w:color w:val="000000"/>
          <w:sz w:val="22"/>
          <w:szCs w:val="22"/>
        </w:rPr>
      </w:pPr>
    </w:p>
    <w:p w14:paraId="32C59853" w14:textId="77777777" w:rsidR="00303D78" w:rsidRPr="00276D53" w:rsidRDefault="00303D78" w:rsidP="00276D53">
      <w:pPr>
        <w:jc w:val="both"/>
        <w:rPr>
          <w:rFonts w:ascii="Arial" w:hAnsi="Arial" w:cs="Arial"/>
          <w:bCs/>
          <w:color w:val="333333"/>
          <w:sz w:val="22"/>
          <w:szCs w:val="22"/>
          <w:shd w:val="clear" w:color="auto" w:fill="FFFFFF"/>
        </w:rPr>
      </w:pPr>
      <w:r w:rsidRPr="00276D53">
        <w:rPr>
          <w:rFonts w:ascii="Arial" w:hAnsi="Arial" w:cs="Arial"/>
          <w:bCs/>
          <w:color w:val="333333"/>
          <w:sz w:val="22"/>
          <w:szCs w:val="22"/>
          <w:shd w:val="clear" w:color="auto" w:fill="FFFFFF"/>
        </w:rPr>
        <w:t>Que mediante el Acto Legislativo 05 de 2019</w:t>
      </w:r>
      <w:r w:rsidRPr="00276D53">
        <w:rPr>
          <w:rStyle w:val="Refdenotaalpie"/>
          <w:rFonts w:ascii="Arial" w:hAnsi="Arial" w:cs="Arial"/>
          <w:bCs/>
          <w:color w:val="333333"/>
          <w:sz w:val="22"/>
          <w:szCs w:val="22"/>
          <w:shd w:val="clear" w:color="auto" w:fill="FFFFFF"/>
        </w:rPr>
        <w:footnoteReference w:id="1"/>
      </w:r>
      <w:r w:rsidRPr="00276D53">
        <w:rPr>
          <w:rFonts w:ascii="Arial" w:hAnsi="Arial" w:cs="Arial"/>
          <w:bCs/>
          <w:color w:val="333333"/>
          <w:sz w:val="22"/>
          <w:szCs w:val="22"/>
          <w:shd w:val="clear" w:color="auto" w:fill="FFFFFF"/>
        </w:rPr>
        <w:t xml:space="preserve"> se modificó el artículo 361 de la Constitución Política y se </w:t>
      </w:r>
      <w:r w:rsidR="00276D53" w:rsidRPr="00276D53">
        <w:rPr>
          <w:rFonts w:ascii="Arial" w:hAnsi="Arial" w:cs="Arial"/>
          <w:bCs/>
          <w:color w:val="333333"/>
          <w:sz w:val="22"/>
          <w:szCs w:val="22"/>
          <w:shd w:val="clear" w:color="auto" w:fill="FFFFFF"/>
        </w:rPr>
        <w:t xml:space="preserve">modificó el artículo 361 de la Constitución Política de Colombia, </w:t>
      </w:r>
      <w:r w:rsidRPr="00276D53">
        <w:rPr>
          <w:rFonts w:ascii="Arial" w:hAnsi="Arial" w:cs="Arial"/>
          <w:bCs/>
          <w:color w:val="333333"/>
          <w:sz w:val="22"/>
          <w:szCs w:val="22"/>
          <w:shd w:val="clear" w:color="auto" w:fill="FFFFFF"/>
        </w:rPr>
        <w:t>establecieron</w:t>
      </w:r>
      <w:r w:rsidR="00276D53" w:rsidRPr="00276D53">
        <w:rPr>
          <w:rFonts w:ascii="Arial" w:hAnsi="Arial" w:cs="Arial"/>
          <w:bCs/>
          <w:color w:val="333333"/>
          <w:sz w:val="22"/>
          <w:szCs w:val="22"/>
          <w:shd w:val="clear" w:color="auto" w:fill="FFFFFF"/>
        </w:rPr>
        <w:t xml:space="preserve"> </w:t>
      </w:r>
      <w:r w:rsidRPr="00276D53">
        <w:rPr>
          <w:rFonts w:ascii="Arial" w:hAnsi="Arial" w:cs="Arial"/>
          <w:bCs/>
          <w:color w:val="333333"/>
          <w:sz w:val="22"/>
          <w:szCs w:val="22"/>
          <w:shd w:val="clear" w:color="auto" w:fill="FFFFFF"/>
        </w:rPr>
        <w:t xml:space="preserve">nuevas reglas para la distribución de los ingresos corrientes del </w:t>
      </w:r>
      <w:r w:rsidR="00181FB2">
        <w:rPr>
          <w:rFonts w:ascii="Arial" w:hAnsi="Arial" w:cs="Arial"/>
          <w:bCs/>
          <w:color w:val="333333"/>
          <w:sz w:val="22"/>
          <w:szCs w:val="22"/>
          <w:shd w:val="clear" w:color="auto" w:fill="FFFFFF"/>
        </w:rPr>
        <w:t>Sistema General de Regalías (</w:t>
      </w:r>
      <w:r w:rsidRPr="00276D53">
        <w:rPr>
          <w:rFonts w:ascii="Arial" w:hAnsi="Arial" w:cs="Arial"/>
          <w:bCs/>
          <w:color w:val="333333"/>
          <w:sz w:val="22"/>
          <w:szCs w:val="22"/>
          <w:shd w:val="clear" w:color="auto" w:fill="FFFFFF"/>
        </w:rPr>
        <w:t>SGR</w:t>
      </w:r>
      <w:r w:rsidR="00181FB2">
        <w:rPr>
          <w:rFonts w:ascii="Arial" w:hAnsi="Arial" w:cs="Arial"/>
          <w:bCs/>
          <w:color w:val="333333"/>
          <w:sz w:val="22"/>
          <w:szCs w:val="22"/>
          <w:shd w:val="clear" w:color="auto" w:fill="FFFFFF"/>
        </w:rPr>
        <w:t>)</w:t>
      </w:r>
      <w:r w:rsidR="00276D53" w:rsidRPr="00276D53">
        <w:rPr>
          <w:rFonts w:ascii="Arial" w:hAnsi="Arial" w:cs="Arial"/>
          <w:bCs/>
          <w:color w:val="333333"/>
          <w:sz w:val="22"/>
          <w:szCs w:val="22"/>
          <w:shd w:val="clear" w:color="auto" w:fill="FFFFFF"/>
        </w:rPr>
        <w:t>.</w:t>
      </w:r>
    </w:p>
    <w:p w14:paraId="6171672A" w14:textId="77777777" w:rsidR="00276D53" w:rsidRPr="00276D53" w:rsidRDefault="00276D53" w:rsidP="00276D53">
      <w:pPr>
        <w:jc w:val="both"/>
        <w:rPr>
          <w:rFonts w:ascii="Arial" w:hAnsi="Arial" w:cs="Arial"/>
          <w:bCs/>
          <w:color w:val="333333"/>
          <w:sz w:val="22"/>
          <w:szCs w:val="22"/>
          <w:shd w:val="clear" w:color="auto" w:fill="FFFFFF"/>
        </w:rPr>
      </w:pPr>
    </w:p>
    <w:p w14:paraId="568FAD3E" w14:textId="77777777" w:rsidR="00303D78" w:rsidRPr="00276D53" w:rsidRDefault="00276D53" w:rsidP="00303D78">
      <w:pPr>
        <w:jc w:val="both"/>
        <w:rPr>
          <w:rFonts w:ascii="Arial" w:hAnsi="Arial" w:cs="Arial"/>
          <w:bCs/>
          <w:color w:val="333333"/>
          <w:sz w:val="22"/>
          <w:szCs w:val="22"/>
          <w:shd w:val="clear" w:color="auto" w:fill="FFFFFF"/>
        </w:rPr>
      </w:pPr>
      <w:r w:rsidRPr="00276D53">
        <w:rPr>
          <w:rFonts w:ascii="Arial" w:hAnsi="Arial" w:cs="Arial"/>
          <w:bCs/>
          <w:color w:val="333333"/>
          <w:sz w:val="22"/>
          <w:szCs w:val="22"/>
          <w:shd w:val="clear" w:color="auto" w:fill="FFFFFF"/>
        </w:rPr>
        <w:t>Que en virtud de la modificación antedicha, fue expedida la Ley 2056 del 30 de septiembre de 2020</w:t>
      </w:r>
      <w:r w:rsidRPr="00276D53">
        <w:rPr>
          <w:rStyle w:val="Refdenotaalpie"/>
          <w:rFonts w:ascii="Arial" w:hAnsi="Arial" w:cs="Arial"/>
          <w:bCs/>
          <w:color w:val="333333"/>
          <w:sz w:val="22"/>
          <w:szCs w:val="22"/>
          <w:shd w:val="clear" w:color="auto" w:fill="FFFFFF"/>
        </w:rPr>
        <w:footnoteReference w:id="2"/>
      </w:r>
      <w:r w:rsidR="00303D78" w:rsidRPr="00276D53">
        <w:rPr>
          <w:rFonts w:ascii="Arial" w:hAnsi="Arial" w:cs="Arial"/>
          <w:bCs/>
          <w:color w:val="333333"/>
          <w:sz w:val="22"/>
          <w:szCs w:val="22"/>
          <w:shd w:val="clear" w:color="auto" w:fill="FFFFFF"/>
        </w:rPr>
        <w:t>, cuyo</w:t>
      </w:r>
      <w:r w:rsidRPr="00276D53">
        <w:rPr>
          <w:rFonts w:ascii="Arial" w:hAnsi="Arial" w:cs="Arial"/>
          <w:bCs/>
          <w:color w:val="333333"/>
          <w:sz w:val="22"/>
          <w:szCs w:val="22"/>
          <w:shd w:val="clear" w:color="auto" w:fill="FFFFFF"/>
        </w:rPr>
        <w:t xml:space="preserve"> </w:t>
      </w:r>
      <w:r w:rsidR="00303D78" w:rsidRPr="00276D53">
        <w:rPr>
          <w:rFonts w:ascii="Arial" w:hAnsi="Arial" w:cs="Arial"/>
          <w:bCs/>
          <w:color w:val="333333"/>
          <w:sz w:val="22"/>
          <w:szCs w:val="22"/>
          <w:shd w:val="clear" w:color="auto" w:fill="FFFFFF"/>
        </w:rPr>
        <w:t xml:space="preserve">objeto es </w:t>
      </w:r>
      <w:r w:rsidR="00303D78" w:rsidRPr="00116FF2">
        <w:rPr>
          <w:rFonts w:ascii="Arial" w:hAnsi="Arial" w:cs="Arial"/>
          <w:bCs/>
          <w:i/>
          <w:color w:val="333333"/>
          <w:sz w:val="22"/>
          <w:szCs w:val="22"/>
          <w:shd w:val="clear" w:color="auto" w:fill="FFFFFF"/>
        </w:rPr>
        <w:t>“determinar la distribución, objetivos, fines, administración, ejecución, control, el uso eficiente y la</w:t>
      </w:r>
      <w:r w:rsidRPr="00116FF2">
        <w:rPr>
          <w:rFonts w:ascii="Arial" w:hAnsi="Arial" w:cs="Arial"/>
          <w:bCs/>
          <w:i/>
          <w:color w:val="333333"/>
          <w:sz w:val="22"/>
          <w:szCs w:val="22"/>
          <w:shd w:val="clear" w:color="auto" w:fill="FFFFFF"/>
        </w:rPr>
        <w:t xml:space="preserve"> </w:t>
      </w:r>
      <w:r w:rsidR="00303D78" w:rsidRPr="00116FF2">
        <w:rPr>
          <w:rFonts w:ascii="Arial" w:hAnsi="Arial" w:cs="Arial"/>
          <w:bCs/>
          <w:i/>
          <w:color w:val="333333"/>
          <w:sz w:val="22"/>
          <w:szCs w:val="22"/>
          <w:shd w:val="clear" w:color="auto" w:fill="FFFFFF"/>
        </w:rPr>
        <w:t>destinación de los ingresos provenientes de la explotación de los recursos naturales no renovables precisando</w:t>
      </w:r>
      <w:r w:rsidRPr="00116FF2">
        <w:rPr>
          <w:rFonts w:ascii="Arial" w:hAnsi="Arial" w:cs="Arial"/>
          <w:bCs/>
          <w:i/>
          <w:color w:val="333333"/>
          <w:sz w:val="22"/>
          <w:szCs w:val="22"/>
          <w:shd w:val="clear" w:color="auto" w:fill="FFFFFF"/>
        </w:rPr>
        <w:t xml:space="preserve"> </w:t>
      </w:r>
      <w:r w:rsidR="00303D78" w:rsidRPr="00116FF2">
        <w:rPr>
          <w:rFonts w:ascii="Arial" w:hAnsi="Arial" w:cs="Arial"/>
          <w:bCs/>
          <w:i/>
          <w:color w:val="333333"/>
          <w:sz w:val="22"/>
          <w:szCs w:val="22"/>
          <w:shd w:val="clear" w:color="auto" w:fill="FFFFFF"/>
        </w:rPr>
        <w:t xml:space="preserve">las condiciones de </w:t>
      </w:r>
      <w:r w:rsidR="00303D78" w:rsidRPr="00116FF2">
        <w:rPr>
          <w:rFonts w:ascii="Arial" w:hAnsi="Arial" w:cs="Arial"/>
          <w:bCs/>
          <w:i/>
          <w:color w:val="333333"/>
          <w:sz w:val="22"/>
          <w:szCs w:val="22"/>
          <w:shd w:val="clear" w:color="auto" w:fill="FFFFFF"/>
        </w:rPr>
        <w:lastRenderedPageBreak/>
        <w:t>participación de sus beneficiarios”</w:t>
      </w:r>
      <w:r w:rsidR="00303D78" w:rsidRPr="00276D53">
        <w:rPr>
          <w:rFonts w:ascii="Arial" w:hAnsi="Arial" w:cs="Arial"/>
          <w:bCs/>
          <w:color w:val="333333"/>
          <w:sz w:val="22"/>
          <w:szCs w:val="22"/>
          <w:shd w:val="clear" w:color="auto" w:fill="FFFFFF"/>
        </w:rPr>
        <w:t xml:space="preserve">. </w:t>
      </w:r>
      <w:r w:rsidRPr="00276D53">
        <w:rPr>
          <w:rFonts w:ascii="Arial" w:hAnsi="Arial" w:cs="Arial"/>
          <w:bCs/>
          <w:color w:val="333333"/>
          <w:sz w:val="22"/>
          <w:szCs w:val="22"/>
          <w:shd w:val="clear" w:color="auto" w:fill="FFFFFF"/>
        </w:rPr>
        <w:t xml:space="preserve">Así mismo, </w:t>
      </w:r>
      <w:r w:rsidR="00303D78" w:rsidRPr="00276D53">
        <w:rPr>
          <w:rFonts w:ascii="Arial" w:hAnsi="Arial" w:cs="Arial"/>
          <w:bCs/>
          <w:color w:val="333333"/>
          <w:sz w:val="22"/>
          <w:szCs w:val="22"/>
          <w:shd w:val="clear" w:color="auto" w:fill="FFFFFF"/>
        </w:rPr>
        <w:t>en su artículo 211</w:t>
      </w:r>
      <w:r w:rsidRPr="00276D53">
        <w:rPr>
          <w:rFonts w:ascii="Arial" w:hAnsi="Arial" w:cs="Arial"/>
          <w:bCs/>
          <w:color w:val="333333"/>
          <w:sz w:val="22"/>
          <w:szCs w:val="22"/>
          <w:shd w:val="clear" w:color="auto" w:fill="FFFFFF"/>
        </w:rPr>
        <w:t xml:space="preserve"> </w:t>
      </w:r>
      <w:r w:rsidR="00303D78" w:rsidRPr="00276D53">
        <w:rPr>
          <w:rFonts w:ascii="Arial" w:hAnsi="Arial" w:cs="Arial"/>
          <w:bCs/>
          <w:color w:val="333333"/>
          <w:sz w:val="22"/>
          <w:szCs w:val="22"/>
          <w:shd w:val="clear" w:color="auto" w:fill="FFFFFF"/>
        </w:rPr>
        <w:t>estableció las reglas de su vigencia y la derogatoria de la Ley 1530 de 2012</w:t>
      </w:r>
      <w:r w:rsidRPr="00276D53">
        <w:rPr>
          <w:rStyle w:val="Refdenotaalpie"/>
          <w:rFonts w:ascii="Arial" w:hAnsi="Arial" w:cs="Arial"/>
          <w:bCs/>
          <w:color w:val="333333"/>
          <w:sz w:val="22"/>
          <w:szCs w:val="22"/>
          <w:shd w:val="clear" w:color="auto" w:fill="FFFFFF"/>
        </w:rPr>
        <w:footnoteReference w:id="3"/>
      </w:r>
      <w:r>
        <w:rPr>
          <w:rFonts w:ascii="Arial" w:hAnsi="Arial" w:cs="Arial"/>
          <w:bCs/>
          <w:color w:val="333333"/>
          <w:sz w:val="22"/>
          <w:szCs w:val="22"/>
          <w:shd w:val="clear" w:color="auto" w:fill="FFFFFF"/>
        </w:rPr>
        <w:t>,</w:t>
      </w:r>
      <w:r w:rsidRPr="00276D53">
        <w:rPr>
          <w:rFonts w:ascii="Arial" w:hAnsi="Arial" w:cs="Arial"/>
          <w:bCs/>
          <w:color w:val="333333"/>
          <w:sz w:val="22"/>
          <w:szCs w:val="22"/>
          <w:shd w:val="clear" w:color="auto" w:fill="FFFFFF"/>
        </w:rPr>
        <w:t xml:space="preserve"> entre otras.</w:t>
      </w:r>
    </w:p>
    <w:p w14:paraId="60F60E72" w14:textId="77777777" w:rsidR="00276D53" w:rsidRPr="00276D53" w:rsidRDefault="00276D53" w:rsidP="00303D78">
      <w:pPr>
        <w:jc w:val="both"/>
        <w:rPr>
          <w:rFonts w:ascii="Arial" w:hAnsi="Arial" w:cs="Arial"/>
          <w:bCs/>
          <w:color w:val="333333"/>
          <w:sz w:val="22"/>
          <w:szCs w:val="22"/>
          <w:shd w:val="clear" w:color="auto" w:fill="FFFFFF"/>
        </w:rPr>
      </w:pPr>
    </w:p>
    <w:p w14:paraId="5A950CF8" w14:textId="77777777" w:rsidR="00FB2BB1" w:rsidRDefault="004F0985" w:rsidP="004F0985">
      <w:pPr>
        <w:jc w:val="both"/>
        <w:rPr>
          <w:rFonts w:ascii="Arial" w:hAnsi="Arial" w:cs="Arial"/>
          <w:sz w:val="22"/>
          <w:szCs w:val="22"/>
        </w:rPr>
      </w:pPr>
      <w:r>
        <w:rPr>
          <w:rFonts w:ascii="Arial" w:hAnsi="Arial" w:cs="Arial"/>
          <w:sz w:val="22"/>
          <w:szCs w:val="22"/>
        </w:rPr>
        <w:t xml:space="preserve">Que el artículo 54 de la Ley 2056 de 2020 estableció que </w:t>
      </w:r>
      <w:r w:rsidR="00FB2BB1" w:rsidRPr="00FB2BB1">
        <w:rPr>
          <w:rFonts w:ascii="Arial" w:hAnsi="Arial" w:cs="Arial"/>
          <w:i/>
          <w:sz w:val="22"/>
          <w:szCs w:val="22"/>
        </w:rPr>
        <w:t>“Los proyectos que pretendan ser financiados con los recursos de la Asignación para la Ciencia, Tecnología e Innovación, serán presentados por las entidades públicas o privadas que hagan parte del Sistema Nacional de Ciencia, Tecnología e Innovación de que trata el artículo 20 de la Ley 1286 de 2009 o la norma que la modifique o sustituya, ante el Ministerio de Ciencia, Tecnología e Innovación</w:t>
      </w:r>
      <w:r w:rsidR="00FB2BB1">
        <w:rPr>
          <w:rFonts w:ascii="Arial" w:hAnsi="Arial" w:cs="Arial"/>
          <w:i/>
          <w:sz w:val="22"/>
          <w:szCs w:val="22"/>
        </w:rPr>
        <w:t xml:space="preserve"> (…)</w:t>
      </w:r>
      <w:r w:rsidR="00FB2BB1" w:rsidRPr="00FB2BB1">
        <w:rPr>
          <w:rFonts w:ascii="Arial" w:hAnsi="Arial" w:cs="Arial"/>
          <w:i/>
          <w:sz w:val="22"/>
          <w:szCs w:val="22"/>
        </w:rPr>
        <w:t>”</w:t>
      </w:r>
      <w:r w:rsidR="00FB2BB1" w:rsidRPr="00FB2BB1">
        <w:rPr>
          <w:rFonts w:ascii="Arial" w:hAnsi="Arial" w:cs="Arial"/>
          <w:sz w:val="22"/>
          <w:szCs w:val="22"/>
        </w:rPr>
        <w:t>.</w:t>
      </w:r>
    </w:p>
    <w:p w14:paraId="231F72F7" w14:textId="77777777" w:rsidR="00FB2BB1" w:rsidRDefault="00FB2BB1" w:rsidP="004F0985">
      <w:pPr>
        <w:jc w:val="both"/>
        <w:rPr>
          <w:rFonts w:ascii="Arial" w:hAnsi="Arial" w:cs="Arial"/>
          <w:sz w:val="22"/>
          <w:szCs w:val="22"/>
        </w:rPr>
      </w:pPr>
    </w:p>
    <w:p w14:paraId="088A44A7" w14:textId="77777777" w:rsidR="004F0985" w:rsidRDefault="00FB2BB1" w:rsidP="004F0985">
      <w:pPr>
        <w:jc w:val="both"/>
        <w:rPr>
          <w:rFonts w:ascii="Arial" w:hAnsi="Arial" w:cs="Arial"/>
          <w:sz w:val="22"/>
          <w:szCs w:val="22"/>
        </w:rPr>
      </w:pPr>
      <w:r>
        <w:rPr>
          <w:rFonts w:ascii="Arial" w:hAnsi="Arial" w:cs="Arial"/>
          <w:sz w:val="22"/>
          <w:szCs w:val="22"/>
        </w:rPr>
        <w:t>Que la citada norma también establece que</w:t>
      </w:r>
      <w:r w:rsidRPr="00FB2BB1">
        <w:rPr>
          <w:rFonts w:ascii="Arial" w:hAnsi="Arial" w:cs="Arial"/>
          <w:sz w:val="22"/>
          <w:szCs w:val="22"/>
        </w:rPr>
        <w:t xml:space="preserve"> </w:t>
      </w:r>
      <w:r w:rsidR="004F0985" w:rsidRPr="00FB2BB1">
        <w:rPr>
          <w:rFonts w:ascii="Arial" w:hAnsi="Arial" w:cs="Arial"/>
          <w:i/>
          <w:sz w:val="22"/>
          <w:szCs w:val="22"/>
        </w:rPr>
        <w:t>“</w:t>
      </w:r>
      <w:r w:rsidRPr="00FB2BB1">
        <w:rPr>
          <w:rFonts w:ascii="Arial" w:hAnsi="Arial" w:cs="Arial"/>
          <w:i/>
          <w:sz w:val="22"/>
          <w:szCs w:val="22"/>
        </w:rPr>
        <w:t xml:space="preserve">(…) </w:t>
      </w:r>
      <w:r w:rsidR="004F0985" w:rsidRPr="00FB2BB1">
        <w:rPr>
          <w:rFonts w:ascii="Arial" w:hAnsi="Arial" w:cs="Arial"/>
          <w:i/>
          <w:sz w:val="22"/>
          <w:szCs w:val="22"/>
        </w:rPr>
        <w:t>Los proyectos de inversión que se financien con cargo a los recursos de la Asignación para la Ciencia, Tecnología e Innovación deberán ser ejecutados por la entidad que lo haya presentado en calidad de proponente en la respectiva convocatoria, quien deberá ejecutarlo con estricta sujeción al régimen presupuestal definido en la presente ley y a las normas contractuales previstas en la Ley 1286 de 2009 o las disposiciones que hagan sus veces</w:t>
      </w:r>
      <w:r w:rsidRPr="00FB2BB1">
        <w:rPr>
          <w:rFonts w:ascii="Arial" w:hAnsi="Arial" w:cs="Arial"/>
          <w:i/>
          <w:sz w:val="22"/>
          <w:szCs w:val="22"/>
        </w:rPr>
        <w:t xml:space="preserve"> (…)”</w:t>
      </w:r>
      <w:r w:rsidR="004F0985" w:rsidRPr="004F0985">
        <w:rPr>
          <w:rFonts w:ascii="Arial" w:hAnsi="Arial" w:cs="Arial"/>
          <w:sz w:val="22"/>
          <w:szCs w:val="22"/>
        </w:rPr>
        <w:t xml:space="preserve">. </w:t>
      </w:r>
      <w:r w:rsidR="004F0985">
        <w:rPr>
          <w:rFonts w:ascii="Arial" w:hAnsi="Arial" w:cs="Arial"/>
          <w:sz w:val="22"/>
          <w:szCs w:val="22"/>
        </w:rPr>
        <w:t xml:space="preserve">Así mismo, establece que </w:t>
      </w:r>
      <w:r w:rsidRPr="00FB2BB1">
        <w:rPr>
          <w:rFonts w:ascii="Arial" w:hAnsi="Arial" w:cs="Arial"/>
          <w:i/>
          <w:sz w:val="22"/>
          <w:szCs w:val="22"/>
        </w:rPr>
        <w:t xml:space="preserve">“(…) </w:t>
      </w:r>
      <w:r w:rsidR="004F0985" w:rsidRPr="00FB2BB1">
        <w:rPr>
          <w:rFonts w:ascii="Arial" w:hAnsi="Arial" w:cs="Arial"/>
          <w:i/>
          <w:sz w:val="22"/>
          <w:szCs w:val="22"/>
        </w:rPr>
        <w:t>El ejecutor garantizará la correcta</w:t>
      </w:r>
      <w:r w:rsidRPr="00FB2BB1">
        <w:rPr>
          <w:rFonts w:ascii="Arial" w:hAnsi="Arial" w:cs="Arial"/>
          <w:i/>
          <w:sz w:val="22"/>
          <w:szCs w:val="22"/>
        </w:rPr>
        <w:t xml:space="preserve"> ejecución de los recursos asig</w:t>
      </w:r>
      <w:r w:rsidR="004F0985" w:rsidRPr="00FB2BB1">
        <w:rPr>
          <w:rFonts w:ascii="Arial" w:hAnsi="Arial" w:cs="Arial"/>
          <w:i/>
          <w:sz w:val="22"/>
          <w:szCs w:val="22"/>
        </w:rPr>
        <w:t>nados al proyecto de inversión, así como el suministro y registro de la información requerida por el Ministeri</w:t>
      </w:r>
      <w:r w:rsidRPr="00FB2BB1">
        <w:rPr>
          <w:rFonts w:ascii="Arial" w:hAnsi="Arial" w:cs="Arial"/>
          <w:i/>
          <w:sz w:val="22"/>
          <w:szCs w:val="22"/>
        </w:rPr>
        <w:t>o de Ciencia, Tecnología e Inno</w:t>
      </w:r>
      <w:r w:rsidR="004F0985" w:rsidRPr="00FB2BB1">
        <w:rPr>
          <w:rFonts w:ascii="Arial" w:hAnsi="Arial" w:cs="Arial"/>
          <w:i/>
          <w:sz w:val="22"/>
          <w:szCs w:val="22"/>
        </w:rPr>
        <w:t>vación y el Sistema de Seguimiento, Evaluación y Control del Sistema General de Regalías</w:t>
      </w:r>
      <w:r w:rsidRPr="00FB2BB1">
        <w:rPr>
          <w:rFonts w:ascii="Arial" w:hAnsi="Arial" w:cs="Arial"/>
          <w:i/>
          <w:sz w:val="22"/>
          <w:szCs w:val="22"/>
        </w:rPr>
        <w:t xml:space="preserve"> (…)”</w:t>
      </w:r>
      <w:r w:rsidR="004F0985" w:rsidRPr="004F0985">
        <w:rPr>
          <w:rFonts w:ascii="Arial" w:hAnsi="Arial" w:cs="Arial"/>
          <w:sz w:val="22"/>
          <w:szCs w:val="22"/>
        </w:rPr>
        <w:t>.</w:t>
      </w:r>
    </w:p>
    <w:p w14:paraId="3B7862C1" w14:textId="77777777" w:rsidR="00FB2BB1" w:rsidRDefault="00FB2BB1" w:rsidP="004F0985">
      <w:pPr>
        <w:jc w:val="both"/>
        <w:rPr>
          <w:rFonts w:ascii="Arial" w:hAnsi="Arial" w:cs="Arial"/>
          <w:sz w:val="22"/>
          <w:szCs w:val="22"/>
        </w:rPr>
      </w:pPr>
    </w:p>
    <w:p w14:paraId="147166C6" w14:textId="77777777" w:rsidR="00FB2BB1" w:rsidRDefault="00FB2BB1" w:rsidP="004F0985">
      <w:pPr>
        <w:jc w:val="both"/>
        <w:rPr>
          <w:rFonts w:ascii="Arial" w:hAnsi="Arial" w:cs="Arial"/>
          <w:sz w:val="22"/>
          <w:szCs w:val="22"/>
        </w:rPr>
      </w:pPr>
      <w:r>
        <w:rPr>
          <w:rFonts w:ascii="Arial" w:hAnsi="Arial" w:cs="Arial"/>
          <w:sz w:val="22"/>
          <w:szCs w:val="22"/>
        </w:rPr>
        <w:t xml:space="preserve">Que el artículo 55 de la Ley 2056 de 2020 estableció que </w:t>
      </w:r>
      <w:r w:rsidRPr="00FB2BB1">
        <w:rPr>
          <w:rStyle w:val="Textoennegrita"/>
          <w:rFonts w:ascii="Arial" w:hAnsi="Arial" w:cs="Arial"/>
          <w:i/>
          <w:color w:val="000000"/>
          <w:sz w:val="22"/>
          <w:szCs w:val="22"/>
        </w:rPr>
        <w:t>“</w:t>
      </w:r>
      <w:r w:rsidRPr="00FB2BB1">
        <w:rPr>
          <w:rFonts w:ascii="Arial" w:hAnsi="Arial" w:cs="Arial"/>
          <w:i/>
          <w:color w:val="000000"/>
          <w:sz w:val="22"/>
          <w:szCs w:val="22"/>
        </w:rPr>
        <w:t>Cuando los ejecutores sean entidades de naturaleza jurídica privada, el Ministerio de Ciencia, Tecno</w:t>
      </w:r>
      <w:r w:rsidRPr="00FB2BB1">
        <w:rPr>
          <w:rFonts w:ascii="Arial" w:hAnsi="Arial" w:cs="Arial"/>
          <w:i/>
          <w:color w:val="000000"/>
          <w:sz w:val="22"/>
          <w:szCs w:val="22"/>
        </w:rPr>
        <w:softHyphen/>
        <w:t>logía e Innovación, o los departamentos que así lo soliciten, con cargo a los recursos del proyecto de inversión, vigilará la correcta ejecución del proyecto directamente o a través de terceros, en los términos del artículo 83 de la Ley 1474 de 2011, o la norma que la modifique o sus</w:t>
      </w:r>
      <w:r w:rsidRPr="00FB2BB1">
        <w:rPr>
          <w:rFonts w:ascii="Arial" w:hAnsi="Arial" w:cs="Arial"/>
          <w:i/>
          <w:color w:val="000000"/>
          <w:sz w:val="22"/>
          <w:szCs w:val="22"/>
        </w:rPr>
        <w:softHyphen/>
        <w:t>tituya, y reportará al Sistema de Seguimiento, Evaluación y Control del Sistema General de Regalías los actos, hechos u omisiones que puedan constituir una irregularidad o incumplimiento en la ejecución de los proyectos de inversión de ciencia, tecnología e innovación financiados con el Sistema General de Regalías”</w:t>
      </w:r>
      <w:r w:rsidRPr="00FB2BB1">
        <w:rPr>
          <w:rFonts w:ascii="Arial" w:hAnsi="Arial" w:cs="Arial"/>
          <w:color w:val="000000"/>
          <w:sz w:val="22"/>
          <w:szCs w:val="22"/>
        </w:rPr>
        <w:t>. </w:t>
      </w:r>
    </w:p>
    <w:p w14:paraId="5D80798B" w14:textId="77777777" w:rsidR="00FB2BB1" w:rsidRDefault="00FB2BB1" w:rsidP="00116FF2">
      <w:pPr>
        <w:jc w:val="both"/>
        <w:rPr>
          <w:rFonts w:ascii="Arial" w:hAnsi="Arial" w:cs="Arial"/>
          <w:sz w:val="22"/>
          <w:szCs w:val="22"/>
        </w:rPr>
      </w:pPr>
    </w:p>
    <w:p w14:paraId="24C3AB81" w14:textId="77777777" w:rsidR="00116FF2" w:rsidRDefault="00116FF2" w:rsidP="00116FF2">
      <w:pPr>
        <w:jc w:val="both"/>
        <w:rPr>
          <w:rFonts w:ascii="Arial" w:hAnsi="Arial" w:cs="Arial"/>
          <w:sz w:val="22"/>
          <w:szCs w:val="22"/>
        </w:rPr>
      </w:pPr>
      <w:r>
        <w:rPr>
          <w:rFonts w:ascii="Arial" w:hAnsi="Arial" w:cs="Arial"/>
          <w:sz w:val="22"/>
          <w:szCs w:val="22"/>
        </w:rPr>
        <w:t>Que frente a la aplicación de las normas en el tiempo</w:t>
      </w:r>
      <w:r w:rsidRPr="00276D53">
        <w:rPr>
          <w:rFonts w:ascii="Arial" w:hAnsi="Arial" w:cs="Arial"/>
          <w:sz w:val="22"/>
          <w:szCs w:val="22"/>
        </w:rPr>
        <w:t xml:space="preserve">, la Ley 2056 de 2020 </w:t>
      </w:r>
      <w:r>
        <w:rPr>
          <w:rFonts w:ascii="Arial" w:hAnsi="Arial" w:cs="Arial"/>
          <w:sz w:val="22"/>
          <w:szCs w:val="22"/>
        </w:rPr>
        <w:t xml:space="preserve">en su artículo 208 estableció un régimen de transición </w:t>
      </w:r>
      <w:r w:rsidRPr="00276D53">
        <w:rPr>
          <w:rFonts w:ascii="Arial" w:hAnsi="Arial" w:cs="Arial"/>
          <w:sz w:val="22"/>
          <w:szCs w:val="22"/>
        </w:rPr>
        <w:t xml:space="preserve">respecto de los proyectos de inversión que a su entrada en vigencia no habían sido definidos por el OCAD del </w:t>
      </w:r>
      <w:proofErr w:type="spellStart"/>
      <w:r w:rsidRPr="00276D53">
        <w:rPr>
          <w:rFonts w:ascii="Arial" w:hAnsi="Arial" w:cs="Arial"/>
          <w:sz w:val="22"/>
          <w:szCs w:val="22"/>
        </w:rPr>
        <w:t>FCTeI</w:t>
      </w:r>
      <w:proofErr w:type="spellEnd"/>
      <w:r>
        <w:rPr>
          <w:rFonts w:ascii="Arial" w:hAnsi="Arial" w:cs="Arial"/>
          <w:sz w:val="22"/>
          <w:szCs w:val="22"/>
        </w:rPr>
        <w:t>, en el siguiente sentido</w:t>
      </w:r>
      <w:r w:rsidRPr="00276D53">
        <w:rPr>
          <w:rFonts w:ascii="Arial" w:hAnsi="Arial" w:cs="Arial"/>
          <w:sz w:val="22"/>
          <w:szCs w:val="22"/>
        </w:rPr>
        <w:t xml:space="preserve">: </w:t>
      </w:r>
      <w:r w:rsidRPr="007E090D">
        <w:rPr>
          <w:rFonts w:ascii="Arial" w:hAnsi="Arial" w:cs="Arial"/>
          <w:i/>
          <w:sz w:val="22"/>
          <w:szCs w:val="22"/>
        </w:rPr>
        <w:t>“Convocatorias del Fondo de Ciencia, Tecnología e Innovación. Hasta tanto se decidan los proyectos de inversión, las convocatorias financiadas con recursos del Fondo de Ciencia, Tecnología e Innovación continuarán rigiéndose por las normas vigentes a la fecha de su apertura”</w:t>
      </w:r>
      <w:r w:rsidRPr="00276D53">
        <w:rPr>
          <w:rFonts w:ascii="Arial" w:hAnsi="Arial" w:cs="Arial"/>
          <w:sz w:val="22"/>
          <w:szCs w:val="22"/>
        </w:rPr>
        <w:t xml:space="preserve">. </w:t>
      </w:r>
    </w:p>
    <w:p w14:paraId="01973DD2" w14:textId="77777777" w:rsidR="00116FF2" w:rsidRDefault="00116FF2" w:rsidP="00116FF2">
      <w:pPr>
        <w:jc w:val="both"/>
        <w:rPr>
          <w:rFonts w:ascii="Arial" w:hAnsi="Arial" w:cs="Arial"/>
          <w:sz w:val="22"/>
          <w:szCs w:val="22"/>
        </w:rPr>
      </w:pPr>
    </w:p>
    <w:p w14:paraId="222B5F7B" w14:textId="77777777" w:rsidR="00116FF2" w:rsidRDefault="00116FF2" w:rsidP="00116FF2">
      <w:pPr>
        <w:jc w:val="both"/>
        <w:rPr>
          <w:rFonts w:ascii="Arial" w:hAnsi="Arial" w:cs="Arial"/>
          <w:bCs/>
          <w:color w:val="333333"/>
          <w:sz w:val="22"/>
          <w:szCs w:val="22"/>
          <w:shd w:val="clear" w:color="auto" w:fill="FFFFFF"/>
        </w:rPr>
      </w:pPr>
      <w:r>
        <w:rPr>
          <w:rFonts w:ascii="Arial" w:hAnsi="Arial" w:cs="Arial"/>
          <w:bCs/>
          <w:color w:val="333333"/>
          <w:sz w:val="22"/>
          <w:szCs w:val="22"/>
          <w:shd w:val="clear" w:color="auto" w:fill="FFFFFF"/>
        </w:rPr>
        <w:t xml:space="preserve">Que la </w:t>
      </w:r>
      <w:r w:rsidRPr="00276D53">
        <w:rPr>
          <w:rFonts w:ascii="Arial" w:hAnsi="Arial" w:cs="Arial"/>
          <w:bCs/>
          <w:color w:val="333333"/>
          <w:sz w:val="22"/>
          <w:szCs w:val="22"/>
          <w:shd w:val="clear" w:color="auto" w:fill="FFFFFF"/>
        </w:rPr>
        <w:t>Ley 2056 d</w:t>
      </w:r>
      <w:r>
        <w:rPr>
          <w:rFonts w:ascii="Arial" w:hAnsi="Arial" w:cs="Arial"/>
          <w:bCs/>
          <w:color w:val="333333"/>
          <w:sz w:val="22"/>
          <w:szCs w:val="22"/>
          <w:shd w:val="clear" w:color="auto" w:fill="FFFFFF"/>
        </w:rPr>
        <w:t xml:space="preserve">e 2020 fue reglamentada mediante </w:t>
      </w:r>
      <w:r w:rsidRPr="00276D53">
        <w:rPr>
          <w:rFonts w:ascii="Arial" w:hAnsi="Arial" w:cs="Arial"/>
          <w:bCs/>
          <w:color w:val="333333"/>
          <w:sz w:val="22"/>
          <w:szCs w:val="22"/>
          <w:shd w:val="clear" w:color="auto" w:fill="FFFFFF"/>
        </w:rPr>
        <w:t>el Decreto 1821 del 31 de diciembre de 2020</w:t>
      </w:r>
      <w:r>
        <w:rPr>
          <w:rStyle w:val="Refdenotaalpie"/>
          <w:rFonts w:ascii="Arial" w:hAnsi="Arial" w:cs="Arial"/>
          <w:bCs/>
          <w:color w:val="333333"/>
          <w:sz w:val="22"/>
          <w:szCs w:val="22"/>
          <w:shd w:val="clear" w:color="auto" w:fill="FFFFFF"/>
        </w:rPr>
        <w:footnoteReference w:id="4"/>
      </w:r>
      <w:r w:rsidRPr="00276D53">
        <w:rPr>
          <w:rFonts w:ascii="Arial" w:hAnsi="Arial" w:cs="Arial"/>
          <w:bCs/>
          <w:color w:val="333333"/>
          <w:sz w:val="22"/>
          <w:szCs w:val="22"/>
          <w:shd w:val="clear" w:color="auto" w:fill="FFFFFF"/>
        </w:rPr>
        <w:t xml:space="preserve">, el cual compila las normas de carácter reglamentario que rigen el Sistema General de Regalías en un solo instrumento jurídico. </w:t>
      </w:r>
    </w:p>
    <w:p w14:paraId="74FAC261" w14:textId="77777777" w:rsidR="00116FF2" w:rsidRPr="004F0985" w:rsidRDefault="00116FF2" w:rsidP="00116FF2">
      <w:pPr>
        <w:jc w:val="both"/>
        <w:rPr>
          <w:rFonts w:ascii="Arial" w:hAnsi="Arial" w:cs="Arial"/>
          <w:bCs/>
          <w:sz w:val="22"/>
          <w:szCs w:val="22"/>
          <w:shd w:val="clear" w:color="auto" w:fill="FFFFFF"/>
        </w:rPr>
      </w:pPr>
    </w:p>
    <w:p w14:paraId="530000A1" w14:textId="77777777" w:rsidR="00441BF5" w:rsidRPr="004F0985" w:rsidRDefault="000075E1">
      <w:pPr>
        <w:jc w:val="both"/>
        <w:rPr>
          <w:rFonts w:ascii="Arial" w:hAnsi="Arial" w:cs="Arial"/>
          <w:sz w:val="22"/>
          <w:szCs w:val="22"/>
          <w:shd w:val="clear" w:color="auto" w:fill="FFFFFF"/>
        </w:rPr>
      </w:pPr>
      <w:r w:rsidRPr="004F0985">
        <w:rPr>
          <w:rFonts w:ascii="Arial" w:hAnsi="Arial" w:cs="Arial"/>
          <w:bCs/>
          <w:sz w:val="22"/>
          <w:szCs w:val="22"/>
          <w:shd w:val="clear" w:color="auto" w:fill="FFFFFF"/>
        </w:rPr>
        <w:t xml:space="preserve">Que </w:t>
      </w:r>
      <w:r w:rsidR="00D57CA5" w:rsidRPr="004F0985">
        <w:rPr>
          <w:rFonts w:ascii="Arial" w:hAnsi="Arial" w:cs="Arial"/>
          <w:bCs/>
          <w:sz w:val="22"/>
          <w:szCs w:val="22"/>
          <w:shd w:val="clear" w:color="auto" w:fill="FFFFFF"/>
        </w:rPr>
        <w:t>en tratándose de proyectos decididos (aprobados) por el OCAD de Ciencia, Tecnología e Innovación (</w:t>
      </w:r>
      <w:proofErr w:type="spellStart"/>
      <w:r w:rsidR="00D57CA5" w:rsidRPr="004F0985">
        <w:rPr>
          <w:rFonts w:ascii="Arial" w:hAnsi="Arial" w:cs="Arial"/>
          <w:bCs/>
          <w:sz w:val="22"/>
          <w:szCs w:val="22"/>
          <w:shd w:val="clear" w:color="auto" w:fill="FFFFFF"/>
        </w:rPr>
        <w:t>CTeI</w:t>
      </w:r>
      <w:proofErr w:type="spellEnd"/>
      <w:r w:rsidR="00D57CA5" w:rsidRPr="004F0985">
        <w:rPr>
          <w:rFonts w:ascii="Arial" w:hAnsi="Arial" w:cs="Arial"/>
          <w:bCs/>
          <w:sz w:val="22"/>
          <w:szCs w:val="22"/>
          <w:shd w:val="clear" w:color="auto" w:fill="FFFFFF"/>
        </w:rPr>
        <w:t xml:space="preserve">), de conformidad con el artículo 208 de la Ley 2056 de 2020, les aplica </w:t>
      </w:r>
      <w:r w:rsidRPr="004F0985">
        <w:rPr>
          <w:rFonts w:ascii="Arial" w:eastAsia="Arial" w:hAnsi="Arial" w:cs="Arial"/>
          <w:sz w:val="22"/>
          <w:szCs w:val="22"/>
        </w:rPr>
        <w:t>el parágrafo transitorio 2º del artículo 1.2.1.2.16. del Decreto 1821 de 2020</w:t>
      </w:r>
      <w:r w:rsidR="00D57CA5" w:rsidRPr="004F0985">
        <w:rPr>
          <w:rFonts w:ascii="Arial" w:eastAsia="Arial" w:hAnsi="Arial" w:cs="Arial"/>
          <w:sz w:val="22"/>
          <w:szCs w:val="22"/>
        </w:rPr>
        <w:t>, el cual</w:t>
      </w:r>
      <w:r w:rsidRPr="004F0985">
        <w:rPr>
          <w:rFonts w:ascii="Arial" w:eastAsia="Arial" w:hAnsi="Arial" w:cs="Arial"/>
          <w:sz w:val="22"/>
          <w:szCs w:val="22"/>
        </w:rPr>
        <w:t xml:space="preserve"> </w:t>
      </w:r>
      <w:r w:rsidRPr="004F0985">
        <w:rPr>
          <w:rFonts w:ascii="Arial" w:hAnsi="Arial" w:cs="Arial"/>
          <w:bCs/>
          <w:sz w:val="22"/>
          <w:szCs w:val="22"/>
          <w:shd w:val="clear" w:color="auto" w:fill="FFFFFF"/>
        </w:rPr>
        <w:t>establece que</w:t>
      </w:r>
      <w:r w:rsidR="00441BF5" w:rsidRPr="004F0985">
        <w:rPr>
          <w:rFonts w:ascii="Arial" w:hAnsi="Arial" w:cs="Arial"/>
          <w:sz w:val="22"/>
          <w:szCs w:val="22"/>
          <w:shd w:val="clear" w:color="auto" w:fill="FFFFFF"/>
        </w:rPr>
        <w:t> </w:t>
      </w:r>
      <w:r w:rsidRPr="004F0985">
        <w:rPr>
          <w:rFonts w:ascii="Arial" w:hAnsi="Arial" w:cs="Arial"/>
          <w:i/>
          <w:sz w:val="22"/>
          <w:szCs w:val="22"/>
          <w:shd w:val="clear" w:color="auto" w:fill="FFFFFF"/>
        </w:rPr>
        <w:t>“</w:t>
      </w:r>
      <w:r w:rsidR="00441BF5" w:rsidRPr="004F0985">
        <w:rPr>
          <w:rFonts w:ascii="Arial" w:hAnsi="Arial" w:cs="Arial"/>
          <w:i/>
          <w:sz w:val="22"/>
          <w:szCs w:val="22"/>
          <w:shd w:val="clear" w:color="auto" w:fill="FFFFFF"/>
        </w:rPr>
        <w:t xml:space="preserve">Para aquellos proyectos de inversión que a 31 de diciembre de 2020 se encuentren dentro de los seis (6) meses para la expedición del acto administrativo que </w:t>
      </w:r>
      <w:r w:rsidR="00441BF5" w:rsidRPr="004F0985">
        <w:rPr>
          <w:rFonts w:ascii="Arial" w:hAnsi="Arial" w:cs="Arial"/>
          <w:i/>
          <w:sz w:val="22"/>
          <w:szCs w:val="22"/>
          <w:shd w:val="clear" w:color="auto" w:fill="FFFFFF"/>
        </w:rPr>
        <w:lastRenderedPageBreak/>
        <w:t>ordena la apertura del proceso de selección o el acto administrativo unilateral que decreta el gasto con cargo a los recursos asignados, la verificación del cumplimiento de requisitos previos al inicio de la ejecución estará a cargo de la entidad designada ejecutora, conforme al parágrafo tercero del artículo 37 de la Ley 2056 de 2020</w:t>
      </w:r>
      <w:r w:rsidRPr="004F0985">
        <w:rPr>
          <w:rFonts w:ascii="Arial" w:hAnsi="Arial" w:cs="Arial"/>
          <w:i/>
          <w:sz w:val="22"/>
          <w:szCs w:val="22"/>
          <w:shd w:val="clear" w:color="auto" w:fill="FFFFFF"/>
        </w:rPr>
        <w:t>”</w:t>
      </w:r>
      <w:r w:rsidR="00441BF5" w:rsidRPr="004F0985">
        <w:rPr>
          <w:rFonts w:ascii="Arial" w:hAnsi="Arial" w:cs="Arial"/>
          <w:sz w:val="22"/>
          <w:szCs w:val="22"/>
          <w:shd w:val="clear" w:color="auto" w:fill="FFFFFF"/>
        </w:rPr>
        <w:t>.</w:t>
      </w:r>
    </w:p>
    <w:p w14:paraId="42250C9C" w14:textId="77777777" w:rsidR="00441BF5" w:rsidRPr="00276D53" w:rsidRDefault="00441BF5">
      <w:pPr>
        <w:jc w:val="both"/>
        <w:rPr>
          <w:rFonts w:ascii="Arial" w:hAnsi="Arial" w:cs="Arial"/>
          <w:sz w:val="22"/>
          <w:szCs w:val="22"/>
        </w:rPr>
      </w:pPr>
    </w:p>
    <w:p w14:paraId="22619AA2" w14:textId="77777777" w:rsidR="00B93D8C" w:rsidRDefault="00D57CA5">
      <w:pPr>
        <w:jc w:val="both"/>
        <w:rPr>
          <w:rFonts w:ascii="Arial" w:hAnsi="Arial" w:cs="Arial"/>
          <w:sz w:val="22"/>
          <w:szCs w:val="22"/>
        </w:rPr>
      </w:pPr>
      <w:r>
        <w:rPr>
          <w:rFonts w:ascii="Arial" w:hAnsi="Arial" w:cs="Arial"/>
          <w:sz w:val="22"/>
          <w:szCs w:val="22"/>
        </w:rPr>
        <w:t>Que la Comisión Rect</w:t>
      </w:r>
      <w:r w:rsidR="00D01C36">
        <w:rPr>
          <w:rFonts w:ascii="Arial" w:hAnsi="Arial" w:cs="Arial"/>
          <w:sz w:val="22"/>
          <w:szCs w:val="22"/>
        </w:rPr>
        <w:t xml:space="preserve">ora del SGR expidió el Acuerdo </w:t>
      </w:r>
      <w:r>
        <w:rPr>
          <w:rFonts w:ascii="Arial" w:hAnsi="Arial" w:cs="Arial"/>
          <w:sz w:val="22"/>
          <w:szCs w:val="22"/>
        </w:rPr>
        <w:t xml:space="preserve">03 del </w:t>
      </w:r>
      <w:r w:rsidR="00D01C36">
        <w:rPr>
          <w:rFonts w:ascii="Arial" w:hAnsi="Arial" w:cs="Arial"/>
          <w:sz w:val="22"/>
          <w:szCs w:val="22"/>
        </w:rPr>
        <w:t>8 de abril de</w:t>
      </w:r>
      <w:r>
        <w:rPr>
          <w:rFonts w:ascii="Arial" w:hAnsi="Arial" w:cs="Arial"/>
          <w:sz w:val="22"/>
          <w:szCs w:val="22"/>
        </w:rPr>
        <w:t xml:space="preserve"> 2021</w:t>
      </w:r>
      <w:r w:rsidR="00D01C36">
        <w:rPr>
          <w:rStyle w:val="Refdenotaalpie"/>
          <w:rFonts w:ascii="Arial" w:hAnsi="Arial" w:cs="Arial"/>
          <w:sz w:val="22"/>
          <w:szCs w:val="22"/>
        </w:rPr>
        <w:footnoteReference w:id="5"/>
      </w:r>
      <w:r w:rsidR="00B93D8C">
        <w:rPr>
          <w:rFonts w:ascii="Arial" w:hAnsi="Arial" w:cs="Arial"/>
          <w:sz w:val="22"/>
          <w:szCs w:val="22"/>
        </w:rPr>
        <w:t>, en cuya</w:t>
      </w:r>
      <w:r w:rsidR="00D01C36">
        <w:rPr>
          <w:rFonts w:ascii="Arial" w:hAnsi="Arial" w:cs="Arial"/>
          <w:sz w:val="22"/>
          <w:szCs w:val="22"/>
        </w:rPr>
        <w:t xml:space="preserve"> </w:t>
      </w:r>
      <w:r w:rsidR="00B93D8C">
        <w:rPr>
          <w:rFonts w:ascii="Arial" w:hAnsi="Arial" w:cs="Arial"/>
          <w:sz w:val="22"/>
          <w:szCs w:val="22"/>
        </w:rPr>
        <w:t>regla de vigencia deroga el Acuerdo 45 de 2017</w:t>
      </w:r>
      <w:r w:rsidR="00B93D8C">
        <w:rPr>
          <w:rStyle w:val="Refdenotaalpie"/>
          <w:rFonts w:ascii="Arial" w:hAnsi="Arial" w:cs="Arial"/>
          <w:sz w:val="22"/>
          <w:szCs w:val="22"/>
        </w:rPr>
        <w:footnoteReference w:id="6"/>
      </w:r>
      <w:r w:rsidR="004F0985">
        <w:rPr>
          <w:rFonts w:ascii="Arial" w:hAnsi="Arial" w:cs="Arial"/>
          <w:sz w:val="22"/>
          <w:szCs w:val="22"/>
        </w:rPr>
        <w:t>; este último</w:t>
      </w:r>
      <w:r w:rsidR="00B93D8C">
        <w:rPr>
          <w:rFonts w:ascii="Arial" w:hAnsi="Arial" w:cs="Arial"/>
          <w:sz w:val="22"/>
          <w:szCs w:val="22"/>
        </w:rPr>
        <w:t xml:space="preserve"> establecía en su artículo 4.1.2.3.2. </w:t>
      </w:r>
      <w:proofErr w:type="gramStart"/>
      <w:r w:rsidR="00B93D8C">
        <w:rPr>
          <w:rFonts w:ascii="Arial" w:hAnsi="Arial" w:cs="Arial"/>
          <w:sz w:val="22"/>
          <w:szCs w:val="22"/>
        </w:rPr>
        <w:t>los</w:t>
      </w:r>
      <w:proofErr w:type="gramEnd"/>
      <w:r w:rsidR="00B93D8C">
        <w:rPr>
          <w:rFonts w:ascii="Arial" w:hAnsi="Arial" w:cs="Arial"/>
          <w:sz w:val="22"/>
          <w:szCs w:val="22"/>
        </w:rPr>
        <w:t xml:space="preserve"> requisitos generales previos al inicio de la ejecución de los proyectos. No obstante, el nuevo Acuerdo 03 de 2021 no establece una reglamentación acerca de dichos requisitos</w:t>
      </w:r>
      <w:r w:rsidR="004F0985">
        <w:rPr>
          <w:rFonts w:ascii="Arial" w:hAnsi="Arial" w:cs="Arial"/>
          <w:sz w:val="22"/>
          <w:szCs w:val="22"/>
        </w:rPr>
        <w:t>, aun cuando el Decreto 1821 de 2020 mantiene dicha obligación en cabeza de las entidades designadas como ejecutoras por parte de los OCAD.</w:t>
      </w:r>
    </w:p>
    <w:p w14:paraId="15760A27" w14:textId="77777777" w:rsidR="00B93D8C" w:rsidRDefault="00B93D8C">
      <w:pPr>
        <w:jc w:val="both"/>
        <w:rPr>
          <w:rFonts w:ascii="Arial" w:hAnsi="Arial" w:cs="Arial"/>
          <w:sz w:val="22"/>
          <w:szCs w:val="22"/>
        </w:rPr>
      </w:pPr>
    </w:p>
    <w:p w14:paraId="6C7030B7" w14:textId="77777777" w:rsidR="00B93D8C" w:rsidRPr="00B93D8C" w:rsidRDefault="00B93D8C" w:rsidP="004F0985">
      <w:pPr>
        <w:jc w:val="both"/>
        <w:rPr>
          <w:rFonts w:ascii="Arial" w:hAnsi="Arial" w:cs="Arial"/>
          <w:i/>
          <w:sz w:val="22"/>
          <w:szCs w:val="22"/>
        </w:rPr>
      </w:pPr>
      <w:r>
        <w:rPr>
          <w:rFonts w:ascii="Arial" w:hAnsi="Arial" w:cs="Arial"/>
          <w:sz w:val="22"/>
          <w:szCs w:val="22"/>
        </w:rPr>
        <w:t xml:space="preserve">Que en virtud de este vacío normativo, se aplica analógicamente el artículo 4.1.2.3.2. </w:t>
      </w:r>
      <w:proofErr w:type="gramStart"/>
      <w:r>
        <w:rPr>
          <w:rFonts w:ascii="Arial" w:hAnsi="Arial" w:cs="Arial"/>
          <w:sz w:val="22"/>
          <w:szCs w:val="22"/>
        </w:rPr>
        <w:t>del</w:t>
      </w:r>
      <w:proofErr w:type="gramEnd"/>
      <w:r>
        <w:rPr>
          <w:rFonts w:ascii="Arial" w:hAnsi="Arial" w:cs="Arial"/>
          <w:sz w:val="22"/>
          <w:szCs w:val="22"/>
        </w:rPr>
        <w:t xml:space="preserve"> Acuerdo 45 de 2017, correspondiendo </w:t>
      </w:r>
      <w:r w:rsidR="004F0985">
        <w:rPr>
          <w:rFonts w:ascii="Arial" w:hAnsi="Arial" w:cs="Arial"/>
          <w:sz w:val="22"/>
          <w:szCs w:val="22"/>
        </w:rPr>
        <w:t>entre los</w:t>
      </w:r>
      <w:r>
        <w:rPr>
          <w:rFonts w:ascii="Arial" w:hAnsi="Arial" w:cs="Arial"/>
          <w:sz w:val="22"/>
          <w:szCs w:val="22"/>
        </w:rPr>
        <w:t xml:space="preserve"> </w:t>
      </w:r>
      <w:r w:rsidR="004F0985">
        <w:rPr>
          <w:rFonts w:ascii="Arial" w:hAnsi="Arial" w:cs="Arial"/>
          <w:sz w:val="22"/>
          <w:szCs w:val="22"/>
        </w:rPr>
        <w:t xml:space="preserve">requisitos generales previos al inicio de la ejecución de los proyectos, el relacionado con la </w:t>
      </w:r>
      <w:r>
        <w:rPr>
          <w:rFonts w:ascii="Arial" w:hAnsi="Arial" w:cs="Arial"/>
          <w:i/>
          <w:sz w:val="22"/>
          <w:szCs w:val="22"/>
        </w:rPr>
        <w:t>“</w:t>
      </w:r>
      <w:r w:rsidRPr="00B93D8C">
        <w:rPr>
          <w:rFonts w:ascii="Arial" w:hAnsi="Arial" w:cs="Arial"/>
          <w:i/>
          <w:sz w:val="22"/>
          <w:szCs w:val="22"/>
        </w:rPr>
        <w:t xml:space="preserve">Copia del acto administrativo de incorporación de los recursos en un capítulo independiente del presupuesto que debe adelantarse una vez se haya aceptado la designación como ejecutor, de conformidad con el inciso segundo del artículo 2.2.4.1.2.2.13 del Decreto 1082 de 2015. </w:t>
      </w:r>
    </w:p>
    <w:p w14:paraId="2709BF50" w14:textId="77777777" w:rsidR="002D604B" w:rsidRDefault="002D604B" w:rsidP="002D604B">
      <w:pPr>
        <w:jc w:val="both"/>
        <w:rPr>
          <w:rFonts w:ascii="Arial" w:eastAsia="Arial" w:hAnsi="Arial" w:cs="Arial"/>
          <w:color w:val="000000"/>
          <w:sz w:val="22"/>
          <w:szCs w:val="22"/>
        </w:rPr>
      </w:pPr>
    </w:p>
    <w:p w14:paraId="3BFD2A04" w14:textId="77777777" w:rsidR="002D604B" w:rsidRDefault="00E058BB" w:rsidP="002D604B">
      <w:pPr>
        <w:jc w:val="both"/>
        <w:rPr>
          <w:rFonts w:ascii="Arial" w:eastAsia="Arial" w:hAnsi="Arial" w:cs="Arial"/>
          <w:color w:val="000000"/>
          <w:sz w:val="22"/>
          <w:szCs w:val="22"/>
        </w:rPr>
      </w:pPr>
      <w:r>
        <w:rPr>
          <w:rFonts w:ascii="Arial" w:eastAsia="Arial" w:hAnsi="Arial" w:cs="Arial"/>
          <w:color w:val="000000"/>
          <w:sz w:val="22"/>
          <w:szCs w:val="22"/>
        </w:rPr>
        <w:t xml:space="preserve">Que el </w:t>
      </w:r>
      <w:r w:rsidRPr="00E058BB">
        <w:rPr>
          <w:rFonts w:ascii="Arial" w:eastAsia="Arial" w:hAnsi="Arial" w:cs="Arial"/>
          <w:color w:val="000000"/>
          <w:sz w:val="22"/>
          <w:szCs w:val="22"/>
        </w:rPr>
        <w:t xml:space="preserve">artículo  2.1.1.3.1. </w:t>
      </w:r>
      <w:proofErr w:type="gramStart"/>
      <w:r>
        <w:rPr>
          <w:rFonts w:ascii="Arial" w:eastAsia="Arial" w:hAnsi="Arial" w:cs="Arial"/>
          <w:color w:val="000000"/>
          <w:sz w:val="22"/>
          <w:szCs w:val="22"/>
        </w:rPr>
        <w:t>del</w:t>
      </w:r>
      <w:proofErr w:type="gramEnd"/>
      <w:r>
        <w:rPr>
          <w:rFonts w:ascii="Arial" w:eastAsia="Arial" w:hAnsi="Arial" w:cs="Arial"/>
          <w:color w:val="000000"/>
          <w:sz w:val="22"/>
          <w:szCs w:val="22"/>
        </w:rPr>
        <w:t xml:space="preserve"> Decreto 1821 de 2020 establece que </w:t>
      </w:r>
      <w:r w:rsidRPr="00E058BB">
        <w:rPr>
          <w:rFonts w:ascii="Arial" w:eastAsia="Arial" w:hAnsi="Arial" w:cs="Arial"/>
          <w:i/>
          <w:color w:val="000000"/>
          <w:sz w:val="22"/>
          <w:szCs w:val="22"/>
        </w:rPr>
        <w:t>“en desarrollo de lo establecido en el artículo 156 de la Ley 2056 de 2020, el Sistema de Presupuesto y Giro de Regalías (SPGR) es la herramienta de gestión financiera de los recursos del Sistema General de Regalías. A través de este sistema las entidades ejecutoras realizan la ejecución presupuestal del capítulo independiente para el pago de las obligaciones legalmente adquiridas (…)”</w:t>
      </w:r>
      <w:r>
        <w:rPr>
          <w:rFonts w:ascii="Arial" w:eastAsia="Arial" w:hAnsi="Arial" w:cs="Arial"/>
          <w:color w:val="000000"/>
          <w:sz w:val="22"/>
          <w:szCs w:val="22"/>
        </w:rPr>
        <w:t>.</w:t>
      </w:r>
    </w:p>
    <w:p w14:paraId="7A41C001" w14:textId="77777777" w:rsidR="00E058BB" w:rsidRDefault="00E058BB" w:rsidP="002D604B">
      <w:pPr>
        <w:jc w:val="both"/>
        <w:rPr>
          <w:rFonts w:ascii="Arial" w:eastAsia="Arial" w:hAnsi="Arial" w:cs="Arial"/>
          <w:color w:val="000000"/>
          <w:sz w:val="22"/>
          <w:szCs w:val="22"/>
        </w:rPr>
      </w:pPr>
    </w:p>
    <w:p w14:paraId="476FDD6D" w14:textId="77777777" w:rsidR="005A66A7" w:rsidRDefault="005A66A7" w:rsidP="002D604B">
      <w:pPr>
        <w:jc w:val="both"/>
        <w:rPr>
          <w:rFonts w:ascii="Arial" w:eastAsia="Arial" w:hAnsi="Arial" w:cs="Arial"/>
          <w:color w:val="000000"/>
          <w:sz w:val="22"/>
          <w:szCs w:val="22"/>
        </w:rPr>
      </w:pPr>
      <w:r>
        <w:rPr>
          <w:rFonts w:ascii="Arial" w:eastAsia="Arial" w:hAnsi="Arial" w:cs="Arial"/>
          <w:color w:val="000000"/>
          <w:sz w:val="22"/>
          <w:szCs w:val="22"/>
        </w:rPr>
        <w:t xml:space="preserve">Que el </w:t>
      </w:r>
      <w:r w:rsidRPr="002D604B">
        <w:rPr>
          <w:rFonts w:ascii="Arial" w:eastAsia="Arial" w:hAnsi="Arial" w:cs="Arial"/>
          <w:color w:val="000000"/>
          <w:sz w:val="22"/>
          <w:szCs w:val="22"/>
        </w:rPr>
        <w:t xml:space="preserve">artículo  </w:t>
      </w:r>
      <w:r w:rsidR="002D604B" w:rsidRPr="002D604B">
        <w:rPr>
          <w:rFonts w:ascii="Arial" w:eastAsia="Arial" w:hAnsi="Arial" w:cs="Arial"/>
          <w:color w:val="000000"/>
          <w:sz w:val="22"/>
          <w:szCs w:val="22"/>
        </w:rPr>
        <w:t xml:space="preserve">2.1.1.3.6. </w:t>
      </w:r>
      <w:proofErr w:type="gramStart"/>
      <w:r>
        <w:rPr>
          <w:rFonts w:ascii="Arial" w:eastAsia="Arial" w:hAnsi="Arial" w:cs="Arial"/>
          <w:color w:val="000000"/>
          <w:sz w:val="22"/>
          <w:szCs w:val="22"/>
        </w:rPr>
        <w:t>del</w:t>
      </w:r>
      <w:proofErr w:type="gramEnd"/>
      <w:r>
        <w:rPr>
          <w:rFonts w:ascii="Arial" w:eastAsia="Arial" w:hAnsi="Arial" w:cs="Arial"/>
          <w:color w:val="000000"/>
          <w:sz w:val="22"/>
          <w:szCs w:val="22"/>
        </w:rPr>
        <w:t xml:space="preserve"> Decreto 1821 de 2020 establece lo siguiente:</w:t>
      </w:r>
    </w:p>
    <w:p w14:paraId="298E6A34" w14:textId="77777777" w:rsidR="005A66A7" w:rsidRDefault="005A66A7" w:rsidP="002D604B">
      <w:pPr>
        <w:jc w:val="both"/>
        <w:rPr>
          <w:rFonts w:ascii="Arial" w:eastAsia="Arial" w:hAnsi="Arial" w:cs="Arial"/>
          <w:color w:val="000000"/>
          <w:sz w:val="22"/>
          <w:szCs w:val="22"/>
        </w:rPr>
      </w:pPr>
    </w:p>
    <w:p w14:paraId="578D0AEE" w14:textId="77777777" w:rsidR="002D604B" w:rsidRPr="005A66A7" w:rsidRDefault="005A66A7" w:rsidP="005A66A7">
      <w:pPr>
        <w:ind w:left="720"/>
        <w:jc w:val="both"/>
        <w:rPr>
          <w:rFonts w:ascii="Arial" w:eastAsia="Arial" w:hAnsi="Arial" w:cs="Arial"/>
          <w:i/>
          <w:color w:val="000000"/>
          <w:sz w:val="22"/>
          <w:szCs w:val="22"/>
        </w:rPr>
      </w:pPr>
      <w:r w:rsidRPr="005A66A7">
        <w:rPr>
          <w:rFonts w:ascii="Arial" w:eastAsia="Arial" w:hAnsi="Arial" w:cs="Arial"/>
          <w:b/>
          <w:i/>
          <w:color w:val="000000"/>
          <w:sz w:val="22"/>
          <w:szCs w:val="22"/>
        </w:rPr>
        <w:t xml:space="preserve">“ARTÍCULO  2.1.1.3.6. </w:t>
      </w:r>
      <w:r w:rsidR="002D604B" w:rsidRPr="005A66A7">
        <w:rPr>
          <w:rFonts w:ascii="Arial" w:eastAsia="Arial" w:hAnsi="Arial" w:cs="Arial"/>
          <w:b/>
          <w:i/>
          <w:color w:val="000000"/>
          <w:sz w:val="22"/>
          <w:szCs w:val="22"/>
        </w:rPr>
        <w:t>Incorporación en los Presupuestos de las Entidades Ejecutoras de Recursos del Sistema General de Regalías.</w:t>
      </w:r>
      <w:r w:rsidR="002D604B" w:rsidRPr="005A66A7">
        <w:rPr>
          <w:rFonts w:ascii="Arial" w:eastAsia="Arial" w:hAnsi="Arial" w:cs="Arial"/>
          <w:i/>
          <w:color w:val="000000"/>
          <w:sz w:val="22"/>
          <w:szCs w:val="22"/>
        </w:rPr>
        <w:t xml:space="preserve"> Mediante acto administrativo del jefe de las entidades a que se refiere el artículo 141 de la Ley 2056 de 2020 o la entidad designada como ejecutora del proyecto se incorporará al respectivo capítulo presupuestal independiente con cargo a los recursos del Sistema General de Regalías.</w:t>
      </w:r>
    </w:p>
    <w:p w14:paraId="58E93596" w14:textId="77777777" w:rsidR="002D604B" w:rsidRPr="005A66A7" w:rsidRDefault="002D604B" w:rsidP="002D604B">
      <w:pPr>
        <w:jc w:val="both"/>
        <w:rPr>
          <w:rFonts w:ascii="Arial" w:eastAsia="Arial" w:hAnsi="Arial" w:cs="Arial"/>
          <w:i/>
          <w:color w:val="000000"/>
          <w:sz w:val="22"/>
          <w:szCs w:val="22"/>
        </w:rPr>
      </w:pPr>
    </w:p>
    <w:p w14:paraId="05B98F44" w14:textId="77777777" w:rsidR="002D604B" w:rsidRPr="005A66A7" w:rsidRDefault="002D604B" w:rsidP="005A66A7">
      <w:pPr>
        <w:ind w:left="720"/>
        <w:jc w:val="both"/>
        <w:rPr>
          <w:rFonts w:ascii="Arial" w:eastAsia="Arial" w:hAnsi="Arial" w:cs="Arial"/>
          <w:i/>
          <w:color w:val="000000"/>
          <w:sz w:val="22"/>
          <w:szCs w:val="22"/>
        </w:rPr>
      </w:pPr>
      <w:r w:rsidRPr="005A66A7">
        <w:rPr>
          <w:rFonts w:ascii="Arial" w:eastAsia="Arial" w:hAnsi="Arial" w:cs="Arial"/>
          <w:i/>
          <w:color w:val="000000"/>
          <w:sz w:val="22"/>
          <w:szCs w:val="22"/>
        </w:rPr>
        <w:t>Esta incorporación se adelantará en un capítulo independiente del presupuesto del respectivo órgano o entidad, una vez se asignen los recursos con cargo al porcentaje destinado para el funcionamiento del Sistema o cuando se acepte la designación como ejecutor de un proyecto, designación que será adelantada por la instancia correspondiente.</w:t>
      </w:r>
    </w:p>
    <w:p w14:paraId="3AB9DA07" w14:textId="77777777" w:rsidR="005A66A7" w:rsidRPr="005A66A7" w:rsidRDefault="005A66A7" w:rsidP="002D604B">
      <w:pPr>
        <w:jc w:val="both"/>
        <w:rPr>
          <w:rFonts w:ascii="Arial" w:eastAsia="Arial" w:hAnsi="Arial" w:cs="Arial"/>
          <w:i/>
          <w:color w:val="000000"/>
          <w:sz w:val="22"/>
          <w:szCs w:val="22"/>
        </w:rPr>
      </w:pPr>
    </w:p>
    <w:p w14:paraId="06EE0C79" w14:textId="77777777" w:rsidR="002D604B" w:rsidRPr="005A66A7" w:rsidRDefault="002D604B" w:rsidP="005A66A7">
      <w:pPr>
        <w:ind w:left="720"/>
        <w:jc w:val="both"/>
        <w:rPr>
          <w:rFonts w:ascii="Arial" w:eastAsia="Arial" w:hAnsi="Arial" w:cs="Arial"/>
          <w:i/>
          <w:color w:val="000000"/>
          <w:sz w:val="22"/>
          <w:szCs w:val="22"/>
        </w:rPr>
      </w:pPr>
      <w:r w:rsidRPr="005A66A7">
        <w:rPr>
          <w:rFonts w:ascii="Arial" w:eastAsia="Arial" w:hAnsi="Arial" w:cs="Arial"/>
          <w:i/>
          <w:color w:val="000000"/>
          <w:sz w:val="22"/>
          <w:szCs w:val="22"/>
        </w:rPr>
        <w:t>Los ingresos y gastos incorporados en el capítulo independiente del presupuesto de cada órgano o entidad designada como ejecutora tendrán para todos los efectos fiscales, una vigencia igual a la del presupuesto bienal del Sistema General de Regalías. Así mismo, utilizarán la estructura del capítulo presupuestal independiente definida en el catálogo de clasificación presupuestal al que se refiere el presente Decreto.</w:t>
      </w:r>
      <w:r w:rsidR="005A66A7" w:rsidRPr="005A66A7">
        <w:rPr>
          <w:rFonts w:ascii="Arial" w:eastAsia="Arial" w:hAnsi="Arial" w:cs="Arial"/>
          <w:i/>
          <w:color w:val="000000"/>
          <w:sz w:val="22"/>
          <w:szCs w:val="22"/>
        </w:rPr>
        <w:t>”</w:t>
      </w:r>
    </w:p>
    <w:p w14:paraId="75612DD5" w14:textId="77777777" w:rsidR="002D604B" w:rsidRDefault="002D604B" w:rsidP="002D604B">
      <w:pPr>
        <w:jc w:val="both"/>
        <w:rPr>
          <w:rFonts w:ascii="Arial" w:eastAsia="Arial" w:hAnsi="Arial" w:cs="Arial"/>
          <w:color w:val="000000"/>
          <w:sz w:val="22"/>
          <w:szCs w:val="22"/>
        </w:rPr>
      </w:pPr>
    </w:p>
    <w:p w14:paraId="2C284735" w14:textId="77777777" w:rsidR="00144714" w:rsidRPr="00276D53" w:rsidRDefault="005A66A7">
      <w:pP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Que </w:t>
      </w:r>
      <w:r w:rsidRPr="00276D53">
        <w:rPr>
          <w:rFonts w:ascii="Arial" w:eastAsia="Arial" w:hAnsi="Arial" w:cs="Arial"/>
          <w:color w:val="000000"/>
          <w:sz w:val="22"/>
          <w:szCs w:val="22"/>
        </w:rPr>
        <w:t xml:space="preserve">mediante </w:t>
      </w:r>
      <w:r w:rsidR="00570B92" w:rsidRPr="00276D53">
        <w:rPr>
          <w:rFonts w:ascii="Arial" w:eastAsia="Arial" w:hAnsi="Arial" w:cs="Arial"/>
          <w:color w:val="000000"/>
          <w:sz w:val="22"/>
          <w:szCs w:val="22"/>
        </w:rPr>
        <w:t xml:space="preserve">artículo N° </w:t>
      </w:r>
      <w:r w:rsidR="00570B92" w:rsidRPr="00A0197C">
        <w:rPr>
          <w:rFonts w:ascii="Arial" w:eastAsia="Arial" w:hAnsi="Arial" w:cs="Arial"/>
          <w:color w:val="000000"/>
          <w:sz w:val="22"/>
          <w:szCs w:val="22"/>
          <w:highlight w:val="cyan"/>
        </w:rPr>
        <w:t>xx</w:t>
      </w:r>
      <w:r w:rsidR="00570B92" w:rsidRPr="00276D53">
        <w:rPr>
          <w:rFonts w:ascii="Arial" w:eastAsia="Arial" w:hAnsi="Arial" w:cs="Arial"/>
          <w:color w:val="000000"/>
          <w:sz w:val="22"/>
          <w:szCs w:val="22"/>
        </w:rPr>
        <w:t xml:space="preserve"> del Acuerdo N° </w:t>
      </w:r>
      <w:r w:rsidR="00570B92" w:rsidRPr="00A0197C">
        <w:rPr>
          <w:rFonts w:ascii="Arial" w:eastAsia="Arial" w:hAnsi="Arial" w:cs="Arial"/>
          <w:color w:val="000000"/>
          <w:sz w:val="22"/>
          <w:szCs w:val="22"/>
          <w:highlight w:val="cyan"/>
        </w:rPr>
        <w:t>xx</w:t>
      </w:r>
      <w:r w:rsidR="00570B92" w:rsidRPr="00276D53">
        <w:rPr>
          <w:rFonts w:ascii="Arial" w:eastAsia="Arial" w:hAnsi="Arial" w:cs="Arial"/>
          <w:color w:val="000000"/>
          <w:sz w:val="22"/>
          <w:szCs w:val="22"/>
        </w:rPr>
        <w:t xml:space="preserve"> del </w:t>
      </w:r>
      <w:r w:rsidR="00570B92" w:rsidRPr="00A0197C">
        <w:rPr>
          <w:rFonts w:ascii="Arial" w:eastAsia="Arial" w:hAnsi="Arial" w:cs="Arial"/>
          <w:color w:val="000000"/>
          <w:sz w:val="22"/>
          <w:szCs w:val="22"/>
          <w:highlight w:val="cyan"/>
        </w:rPr>
        <w:t>día</w:t>
      </w:r>
      <w:r w:rsidR="00570B92" w:rsidRPr="00276D53">
        <w:rPr>
          <w:rFonts w:ascii="Arial" w:eastAsia="Arial" w:hAnsi="Arial" w:cs="Arial"/>
          <w:color w:val="000000"/>
          <w:sz w:val="22"/>
          <w:szCs w:val="22"/>
        </w:rPr>
        <w:t xml:space="preserve"> de </w:t>
      </w:r>
      <w:r w:rsidR="00570B92" w:rsidRPr="00A0197C">
        <w:rPr>
          <w:rFonts w:ascii="Arial" w:eastAsia="Arial" w:hAnsi="Arial" w:cs="Arial"/>
          <w:color w:val="000000"/>
          <w:sz w:val="22"/>
          <w:szCs w:val="22"/>
          <w:highlight w:val="cyan"/>
        </w:rPr>
        <w:t>mes</w:t>
      </w:r>
      <w:r w:rsidR="00570B92" w:rsidRPr="00276D53">
        <w:rPr>
          <w:rFonts w:ascii="Arial" w:eastAsia="Arial" w:hAnsi="Arial" w:cs="Arial"/>
          <w:color w:val="000000"/>
          <w:sz w:val="22"/>
          <w:szCs w:val="22"/>
        </w:rPr>
        <w:t xml:space="preserve"> de </w:t>
      </w:r>
      <w:r w:rsidR="00570B92" w:rsidRPr="00A0197C">
        <w:rPr>
          <w:rFonts w:ascii="Arial" w:eastAsia="Arial" w:hAnsi="Arial" w:cs="Arial"/>
          <w:color w:val="000000"/>
          <w:sz w:val="22"/>
          <w:szCs w:val="22"/>
          <w:highlight w:val="cyan"/>
        </w:rPr>
        <w:t>año</w:t>
      </w:r>
      <w:r w:rsidR="00570B92" w:rsidRPr="00276D53">
        <w:rPr>
          <w:rFonts w:ascii="Arial" w:eastAsia="Arial" w:hAnsi="Arial" w:cs="Arial"/>
          <w:color w:val="000000"/>
          <w:sz w:val="22"/>
          <w:szCs w:val="22"/>
        </w:rPr>
        <w:t xml:space="preserve">, el </w:t>
      </w:r>
      <w:r>
        <w:rPr>
          <w:rFonts w:ascii="Arial" w:eastAsia="Arial" w:hAnsi="Arial" w:cs="Arial"/>
          <w:color w:val="000000"/>
          <w:sz w:val="22"/>
          <w:szCs w:val="22"/>
        </w:rPr>
        <w:t xml:space="preserve">OCAD </w:t>
      </w:r>
      <w:r w:rsidR="00570B92" w:rsidRPr="00276D53">
        <w:rPr>
          <w:rFonts w:ascii="Arial" w:eastAsia="Arial" w:hAnsi="Arial" w:cs="Arial"/>
          <w:color w:val="000000"/>
          <w:sz w:val="22"/>
          <w:szCs w:val="22"/>
        </w:rPr>
        <w:t xml:space="preserve">de </w:t>
      </w:r>
      <w:proofErr w:type="spellStart"/>
      <w:r>
        <w:rPr>
          <w:rFonts w:ascii="Arial" w:eastAsia="Arial" w:hAnsi="Arial" w:cs="Arial"/>
          <w:color w:val="000000"/>
          <w:sz w:val="22"/>
          <w:szCs w:val="22"/>
        </w:rPr>
        <w:t>CTeI</w:t>
      </w:r>
      <w:proofErr w:type="spellEnd"/>
      <w:r>
        <w:rPr>
          <w:rFonts w:ascii="Arial" w:eastAsia="Arial" w:hAnsi="Arial" w:cs="Arial"/>
          <w:color w:val="000000"/>
          <w:sz w:val="22"/>
          <w:szCs w:val="22"/>
        </w:rPr>
        <w:t xml:space="preserve"> </w:t>
      </w:r>
      <w:r w:rsidR="00570B92" w:rsidRPr="00276D53">
        <w:rPr>
          <w:rFonts w:ascii="Arial" w:eastAsia="Arial" w:hAnsi="Arial" w:cs="Arial"/>
          <w:color w:val="000000"/>
          <w:sz w:val="22"/>
          <w:szCs w:val="22"/>
        </w:rPr>
        <w:t xml:space="preserve">del </w:t>
      </w:r>
      <w:r>
        <w:rPr>
          <w:rFonts w:ascii="Arial" w:eastAsia="Arial" w:hAnsi="Arial" w:cs="Arial"/>
          <w:color w:val="000000"/>
          <w:sz w:val="22"/>
          <w:szCs w:val="22"/>
        </w:rPr>
        <w:t>SGR</w:t>
      </w:r>
      <w:r w:rsidR="00570B92" w:rsidRPr="00276D53">
        <w:rPr>
          <w:rFonts w:ascii="Arial" w:eastAsia="Arial" w:hAnsi="Arial" w:cs="Arial"/>
          <w:color w:val="000000"/>
          <w:sz w:val="22"/>
          <w:szCs w:val="22"/>
        </w:rPr>
        <w:t xml:space="preserve"> viabilizó, priorizó y aprobó el proyecto de inversión identificado con código BPIN </w:t>
      </w:r>
      <w:r w:rsidRPr="003A68C3">
        <w:rPr>
          <w:rFonts w:ascii="Arial" w:eastAsia="Arial" w:hAnsi="Arial" w:cs="Arial"/>
          <w:color w:val="000000"/>
          <w:sz w:val="22"/>
          <w:szCs w:val="22"/>
          <w:highlight w:val="cyan"/>
        </w:rPr>
        <w:t>(</w:t>
      </w:r>
      <w:r w:rsidR="00570B92" w:rsidRPr="003A68C3">
        <w:rPr>
          <w:rFonts w:ascii="Arial" w:eastAsia="Arial" w:hAnsi="Arial" w:cs="Arial"/>
          <w:color w:val="000000"/>
          <w:sz w:val="22"/>
          <w:szCs w:val="22"/>
          <w:highlight w:val="cyan"/>
        </w:rPr>
        <w:t xml:space="preserve">Incluir código </w:t>
      </w:r>
      <w:r w:rsidRPr="003A68C3">
        <w:rPr>
          <w:rFonts w:ascii="Arial" w:eastAsia="Arial" w:hAnsi="Arial" w:cs="Arial"/>
          <w:color w:val="000000"/>
          <w:sz w:val="22"/>
          <w:szCs w:val="22"/>
          <w:highlight w:val="cyan"/>
        </w:rPr>
        <w:t xml:space="preserve">BPIN </w:t>
      </w:r>
      <w:r w:rsidR="00570B92" w:rsidRPr="003A68C3">
        <w:rPr>
          <w:rFonts w:ascii="Arial" w:eastAsia="Arial" w:hAnsi="Arial" w:cs="Arial"/>
          <w:color w:val="000000"/>
          <w:sz w:val="22"/>
          <w:szCs w:val="22"/>
          <w:highlight w:val="cyan"/>
        </w:rPr>
        <w:t>del proyecto</w:t>
      </w:r>
      <w:r w:rsidRPr="003A68C3">
        <w:rPr>
          <w:rFonts w:ascii="Arial" w:eastAsia="Arial" w:hAnsi="Arial" w:cs="Arial"/>
          <w:color w:val="000000"/>
          <w:sz w:val="22"/>
          <w:szCs w:val="22"/>
          <w:highlight w:val="cyan"/>
        </w:rPr>
        <w:t>)</w:t>
      </w:r>
      <w:r w:rsidR="00570B92" w:rsidRPr="00276D53">
        <w:rPr>
          <w:rFonts w:ascii="Arial" w:eastAsia="Arial" w:hAnsi="Arial" w:cs="Arial"/>
          <w:color w:val="000000"/>
          <w:sz w:val="22"/>
          <w:szCs w:val="22"/>
        </w:rPr>
        <w:t xml:space="preserve"> denominado </w:t>
      </w:r>
      <w:r w:rsidR="00570B92" w:rsidRPr="003A68C3">
        <w:rPr>
          <w:rFonts w:ascii="Arial" w:eastAsia="Arial" w:hAnsi="Arial" w:cs="Arial"/>
          <w:color w:val="000000"/>
          <w:sz w:val="22"/>
          <w:szCs w:val="22"/>
          <w:highlight w:val="cyan"/>
        </w:rPr>
        <w:t>“</w:t>
      </w:r>
      <w:r w:rsidRPr="003A68C3">
        <w:rPr>
          <w:rFonts w:ascii="Arial" w:eastAsia="Arial" w:hAnsi="Arial" w:cs="Arial"/>
          <w:color w:val="000000"/>
          <w:sz w:val="22"/>
          <w:szCs w:val="22"/>
          <w:highlight w:val="cyan"/>
        </w:rPr>
        <w:t>(</w:t>
      </w:r>
      <w:r w:rsidR="00570B92" w:rsidRPr="003A68C3">
        <w:rPr>
          <w:rFonts w:ascii="Arial" w:eastAsia="Arial" w:hAnsi="Arial" w:cs="Arial"/>
          <w:color w:val="000000"/>
          <w:sz w:val="22"/>
          <w:szCs w:val="22"/>
          <w:highlight w:val="cyan"/>
        </w:rPr>
        <w:t>Incluir nombre del proyecto</w:t>
      </w:r>
      <w:r w:rsidRPr="003A68C3">
        <w:rPr>
          <w:rFonts w:ascii="Arial" w:eastAsia="Arial" w:hAnsi="Arial" w:cs="Arial"/>
          <w:color w:val="000000"/>
          <w:sz w:val="22"/>
          <w:szCs w:val="22"/>
          <w:highlight w:val="cyan"/>
        </w:rPr>
        <w:t>)</w:t>
      </w:r>
      <w:r w:rsidR="00570B92" w:rsidRPr="003A68C3">
        <w:rPr>
          <w:rFonts w:ascii="Arial" w:eastAsia="Arial" w:hAnsi="Arial" w:cs="Arial"/>
          <w:color w:val="000000"/>
          <w:sz w:val="22"/>
          <w:szCs w:val="22"/>
          <w:highlight w:val="cyan"/>
        </w:rPr>
        <w:t>”</w:t>
      </w:r>
      <w:r w:rsidR="00570B92" w:rsidRPr="003A68C3">
        <w:rPr>
          <w:rFonts w:ascii="Arial" w:eastAsia="Arial" w:hAnsi="Arial" w:cs="Arial"/>
          <w:color w:val="000000"/>
          <w:sz w:val="22"/>
          <w:szCs w:val="22"/>
        </w:rPr>
        <w:t>,</w:t>
      </w:r>
      <w:r w:rsidR="00570B92" w:rsidRPr="00276D53">
        <w:rPr>
          <w:rFonts w:ascii="Arial" w:eastAsia="Arial" w:hAnsi="Arial" w:cs="Arial"/>
          <w:color w:val="000000"/>
          <w:sz w:val="22"/>
          <w:szCs w:val="22"/>
        </w:rPr>
        <w:t xml:space="preserve"> por valor total de </w:t>
      </w:r>
      <w:r w:rsidR="00570B92" w:rsidRPr="003A68C3">
        <w:rPr>
          <w:rFonts w:ascii="Arial" w:eastAsia="Arial" w:hAnsi="Arial" w:cs="Arial"/>
          <w:color w:val="000000"/>
          <w:sz w:val="22"/>
          <w:szCs w:val="22"/>
          <w:highlight w:val="cyan"/>
        </w:rPr>
        <w:t>(</w:t>
      </w:r>
      <w:r w:rsidR="00AB141D" w:rsidRPr="003A68C3">
        <w:rPr>
          <w:rFonts w:ascii="Arial" w:eastAsia="Arial" w:hAnsi="Arial" w:cs="Arial"/>
          <w:color w:val="000000"/>
          <w:sz w:val="22"/>
          <w:szCs w:val="22"/>
          <w:highlight w:val="cyan"/>
        </w:rPr>
        <w:t xml:space="preserve">valor en </w:t>
      </w:r>
      <w:r w:rsidR="00570B92" w:rsidRPr="003A68C3">
        <w:rPr>
          <w:rFonts w:ascii="Arial" w:eastAsia="Arial" w:hAnsi="Arial" w:cs="Arial"/>
          <w:color w:val="000000"/>
          <w:sz w:val="22"/>
          <w:szCs w:val="22"/>
          <w:highlight w:val="cyan"/>
        </w:rPr>
        <w:t>números y letras)</w:t>
      </w:r>
      <w:r w:rsidR="00570B92" w:rsidRPr="00276D53">
        <w:rPr>
          <w:rFonts w:ascii="Arial" w:eastAsia="Arial" w:hAnsi="Arial" w:cs="Arial"/>
          <w:color w:val="000000"/>
          <w:sz w:val="22"/>
          <w:szCs w:val="22"/>
        </w:rPr>
        <w:t xml:space="preserve">, distribuidos así: </w:t>
      </w:r>
      <w:r w:rsidR="00570B92" w:rsidRPr="003A68C3">
        <w:rPr>
          <w:rFonts w:ascii="Arial" w:eastAsia="Arial" w:hAnsi="Arial" w:cs="Arial"/>
          <w:color w:val="000000"/>
          <w:sz w:val="22"/>
          <w:szCs w:val="22"/>
          <w:highlight w:val="cyan"/>
        </w:rPr>
        <w:t>(</w:t>
      </w:r>
      <w:r w:rsidR="00AB141D" w:rsidRPr="003A68C3">
        <w:rPr>
          <w:rFonts w:ascii="Arial" w:eastAsia="Arial" w:hAnsi="Arial" w:cs="Arial"/>
          <w:color w:val="000000"/>
          <w:sz w:val="22"/>
          <w:szCs w:val="22"/>
          <w:highlight w:val="cyan"/>
        </w:rPr>
        <w:t xml:space="preserve">valor en </w:t>
      </w:r>
      <w:r w:rsidR="00570B92" w:rsidRPr="003A68C3">
        <w:rPr>
          <w:rFonts w:ascii="Arial" w:eastAsia="Arial" w:hAnsi="Arial" w:cs="Arial"/>
          <w:color w:val="000000"/>
          <w:sz w:val="22"/>
          <w:szCs w:val="22"/>
          <w:highlight w:val="cyan"/>
        </w:rPr>
        <w:t>números y letras)</w:t>
      </w:r>
      <w:r w:rsidR="00AB141D">
        <w:rPr>
          <w:rFonts w:ascii="Arial" w:eastAsia="Arial" w:hAnsi="Arial" w:cs="Arial"/>
          <w:color w:val="000000"/>
          <w:sz w:val="22"/>
          <w:szCs w:val="22"/>
        </w:rPr>
        <w:t xml:space="preserve"> de la Asignación para la </w:t>
      </w:r>
      <w:proofErr w:type="spellStart"/>
      <w:r w:rsidR="00570B92" w:rsidRPr="00276D53">
        <w:rPr>
          <w:rFonts w:ascii="Arial" w:eastAsia="Arial" w:hAnsi="Arial" w:cs="Arial"/>
          <w:color w:val="000000"/>
          <w:sz w:val="22"/>
          <w:szCs w:val="22"/>
        </w:rPr>
        <w:t>CTeI</w:t>
      </w:r>
      <w:proofErr w:type="spellEnd"/>
      <w:r w:rsidR="00570B92" w:rsidRPr="00276D53">
        <w:rPr>
          <w:rFonts w:ascii="Arial" w:eastAsia="Arial" w:hAnsi="Arial" w:cs="Arial"/>
          <w:color w:val="000000"/>
          <w:sz w:val="22"/>
          <w:szCs w:val="22"/>
        </w:rPr>
        <w:t xml:space="preserve"> del SGR y </w:t>
      </w:r>
      <w:r w:rsidR="00570B92" w:rsidRPr="003A68C3">
        <w:rPr>
          <w:rFonts w:ascii="Arial" w:eastAsia="Arial" w:hAnsi="Arial" w:cs="Arial"/>
          <w:color w:val="000000"/>
          <w:sz w:val="22"/>
          <w:szCs w:val="22"/>
          <w:highlight w:val="cyan"/>
        </w:rPr>
        <w:t>(</w:t>
      </w:r>
      <w:r w:rsidR="00AB141D" w:rsidRPr="003A68C3">
        <w:rPr>
          <w:rFonts w:ascii="Arial" w:eastAsia="Arial" w:hAnsi="Arial" w:cs="Arial"/>
          <w:color w:val="000000"/>
          <w:sz w:val="22"/>
          <w:szCs w:val="22"/>
          <w:highlight w:val="cyan"/>
        </w:rPr>
        <w:t xml:space="preserve">valor en </w:t>
      </w:r>
      <w:r w:rsidR="00570B92" w:rsidRPr="003A68C3">
        <w:rPr>
          <w:rFonts w:ascii="Arial" w:eastAsia="Arial" w:hAnsi="Arial" w:cs="Arial"/>
          <w:color w:val="000000"/>
          <w:sz w:val="22"/>
          <w:szCs w:val="22"/>
          <w:highlight w:val="cyan"/>
        </w:rPr>
        <w:t>números y letras)</w:t>
      </w:r>
      <w:r w:rsidR="00570B92" w:rsidRPr="00276D53">
        <w:rPr>
          <w:rFonts w:ascii="Arial" w:eastAsia="Arial" w:hAnsi="Arial" w:cs="Arial"/>
          <w:color w:val="000000"/>
          <w:sz w:val="22"/>
          <w:szCs w:val="22"/>
        </w:rPr>
        <w:t xml:space="preserve"> como </w:t>
      </w:r>
      <w:r w:rsidR="00AB141D">
        <w:rPr>
          <w:rFonts w:ascii="Arial" w:eastAsia="Arial" w:hAnsi="Arial" w:cs="Arial"/>
          <w:color w:val="000000"/>
          <w:sz w:val="22"/>
          <w:szCs w:val="22"/>
        </w:rPr>
        <w:t>aportes</w:t>
      </w:r>
      <w:r w:rsidR="00570B92" w:rsidRPr="00276D53">
        <w:rPr>
          <w:rFonts w:ascii="Arial" w:eastAsia="Arial" w:hAnsi="Arial" w:cs="Arial"/>
          <w:color w:val="000000"/>
          <w:sz w:val="22"/>
          <w:szCs w:val="22"/>
        </w:rPr>
        <w:t xml:space="preserve"> en </w:t>
      </w:r>
      <w:r w:rsidR="00AB141D" w:rsidRPr="00AB141D">
        <w:rPr>
          <w:rFonts w:ascii="Arial" w:eastAsia="Arial" w:hAnsi="Arial" w:cs="Arial"/>
          <w:color w:val="000000"/>
          <w:sz w:val="22"/>
          <w:szCs w:val="22"/>
          <w:highlight w:val="cyan"/>
        </w:rPr>
        <w:t xml:space="preserve">(indicar si es en efectivo o </w:t>
      </w:r>
      <w:r w:rsidR="00570B92" w:rsidRPr="00AB141D">
        <w:rPr>
          <w:rFonts w:ascii="Arial" w:eastAsia="Arial" w:hAnsi="Arial" w:cs="Arial"/>
          <w:color w:val="000000"/>
          <w:sz w:val="22"/>
          <w:szCs w:val="22"/>
          <w:highlight w:val="cyan"/>
        </w:rPr>
        <w:t>especie</w:t>
      </w:r>
      <w:r w:rsidR="00AB141D">
        <w:rPr>
          <w:rFonts w:ascii="Arial" w:eastAsia="Arial" w:hAnsi="Arial" w:cs="Arial"/>
          <w:color w:val="000000"/>
          <w:sz w:val="22"/>
          <w:szCs w:val="22"/>
          <w:highlight w:val="cyan"/>
        </w:rPr>
        <w:t>, si aplica</w:t>
      </w:r>
      <w:r w:rsidR="00AB141D" w:rsidRPr="00AB141D">
        <w:rPr>
          <w:rFonts w:ascii="Arial" w:eastAsia="Arial" w:hAnsi="Arial" w:cs="Arial"/>
          <w:color w:val="000000"/>
          <w:sz w:val="22"/>
          <w:szCs w:val="22"/>
          <w:highlight w:val="cyan"/>
        </w:rPr>
        <w:t>)</w:t>
      </w:r>
      <w:r w:rsidR="00570B92" w:rsidRPr="00276D53">
        <w:rPr>
          <w:rFonts w:ascii="Arial" w:eastAsia="Arial" w:hAnsi="Arial" w:cs="Arial"/>
          <w:color w:val="000000"/>
          <w:sz w:val="22"/>
          <w:szCs w:val="22"/>
        </w:rPr>
        <w:t xml:space="preserve"> de cofinanciación de </w:t>
      </w:r>
      <w:r w:rsidR="00AB141D" w:rsidRPr="00AB141D">
        <w:rPr>
          <w:rFonts w:ascii="Arial" w:eastAsia="Arial" w:hAnsi="Arial" w:cs="Arial"/>
          <w:color w:val="000000"/>
          <w:sz w:val="22"/>
          <w:szCs w:val="22"/>
          <w:highlight w:val="cyan"/>
        </w:rPr>
        <w:t>(</w:t>
      </w:r>
      <w:r w:rsidR="00570B92" w:rsidRPr="00AB141D">
        <w:rPr>
          <w:rFonts w:ascii="Arial" w:eastAsia="Arial" w:hAnsi="Arial" w:cs="Arial"/>
          <w:color w:val="000000"/>
          <w:sz w:val="22"/>
          <w:szCs w:val="22"/>
          <w:highlight w:val="cyan"/>
        </w:rPr>
        <w:t xml:space="preserve">Incluir nombre de la entidad </w:t>
      </w:r>
      <w:proofErr w:type="spellStart"/>
      <w:r w:rsidR="00570B92" w:rsidRPr="00AB141D">
        <w:rPr>
          <w:rFonts w:ascii="Arial" w:eastAsia="Arial" w:hAnsi="Arial" w:cs="Arial"/>
          <w:color w:val="000000"/>
          <w:sz w:val="22"/>
          <w:szCs w:val="22"/>
          <w:highlight w:val="cyan"/>
        </w:rPr>
        <w:t>cofinanciadora</w:t>
      </w:r>
      <w:proofErr w:type="spellEnd"/>
      <w:r w:rsidR="00570B92" w:rsidRPr="00AB141D">
        <w:rPr>
          <w:rFonts w:ascii="Arial" w:eastAsia="Arial" w:hAnsi="Arial" w:cs="Arial"/>
          <w:color w:val="000000"/>
          <w:sz w:val="22"/>
          <w:szCs w:val="22"/>
          <w:highlight w:val="cyan"/>
        </w:rPr>
        <w:t>, si aplica</w:t>
      </w:r>
      <w:r w:rsidR="00AB141D" w:rsidRPr="00AB141D">
        <w:rPr>
          <w:rFonts w:ascii="Arial" w:eastAsia="Arial" w:hAnsi="Arial" w:cs="Arial"/>
          <w:color w:val="000000"/>
          <w:sz w:val="22"/>
          <w:szCs w:val="22"/>
          <w:highlight w:val="cyan"/>
        </w:rPr>
        <w:t>)</w:t>
      </w:r>
      <w:r w:rsidR="00AB141D">
        <w:rPr>
          <w:rFonts w:ascii="Arial" w:eastAsia="Arial" w:hAnsi="Arial" w:cs="Arial"/>
          <w:color w:val="000000"/>
          <w:sz w:val="22"/>
          <w:szCs w:val="22"/>
        </w:rPr>
        <w:t>;</w:t>
      </w:r>
      <w:r w:rsidR="00570B92" w:rsidRPr="00276D53">
        <w:rPr>
          <w:rFonts w:ascii="Arial" w:eastAsia="Arial" w:hAnsi="Arial" w:cs="Arial"/>
          <w:color w:val="000000"/>
          <w:sz w:val="22"/>
          <w:szCs w:val="22"/>
        </w:rPr>
        <w:t xml:space="preserve"> así mismo</w:t>
      </w:r>
      <w:r w:rsidR="00AB141D">
        <w:rPr>
          <w:rFonts w:ascii="Arial" w:eastAsia="Arial" w:hAnsi="Arial" w:cs="Arial"/>
          <w:color w:val="000000"/>
          <w:sz w:val="22"/>
          <w:szCs w:val="22"/>
        </w:rPr>
        <w:t>,</w:t>
      </w:r>
      <w:r w:rsidR="00570B92" w:rsidRPr="00276D53">
        <w:rPr>
          <w:rFonts w:ascii="Arial" w:eastAsia="Arial" w:hAnsi="Arial" w:cs="Arial"/>
          <w:color w:val="000000"/>
          <w:sz w:val="22"/>
          <w:szCs w:val="22"/>
        </w:rPr>
        <w:t xml:space="preserve"> designó como entidad ejecutora a </w:t>
      </w:r>
      <w:r w:rsidR="00AB141D" w:rsidRPr="00AB141D">
        <w:rPr>
          <w:rFonts w:ascii="Arial" w:eastAsia="Arial" w:hAnsi="Arial" w:cs="Arial"/>
          <w:color w:val="000000"/>
          <w:sz w:val="22"/>
          <w:szCs w:val="22"/>
          <w:highlight w:val="cyan"/>
        </w:rPr>
        <w:t>(</w:t>
      </w:r>
      <w:r w:rsidR="00570B92" w:rsidRPr="00AB141D">
        <w:rPr>
          <w:rFonts w:ascii="Arial" w:eastAsia="Arial" w:hAnsi="Arial" w:cs="Arial"/>
          <w:color w:val="000000"/>
          <w:sz w:val="22"/>
          <w:szCs w:val="22"/>
          <w:highlight w:val="cyan"/>
        </w:rPr>
        <w:t xml:space="preserve">nombre </w:t>
      </w:r>
      <w:r w:rsidR="00AB141D" w:rsidRPr="00AB141D">
        <w:rPr>
          <w:rFonts w:ascii="Arial" w:eastAsia="Arial" w:hAnsi="Arial" w:cs="Arial"/>
          <w:color w:val="000000"/>
          <w:sz w:val="22"/>
          <w:szCs w:val="22"/>
          <w:highlight w:val="cyan"/>
        </w:rPr>
        <w:t xml:space="preserve">completo y oficial </w:t>
      </w:r>
      <w:r w:rsidR="00570B92" w:rsidRPr="00AB141D">
        <w:rPr>
          <w:rFonts w:ascii="Arial" w:eastAsia="Arial" w:hAnsi="Arial" w:cs="Arial"/>
          <w:color w:val="000000"/>
          <w:sz w:val="22"/>
          <w:szCs w:val="22"/>
          <w:highlight w:val="cyan"/>
        </w:rPr>
        <w:t xml:space="preserve">de </w:t>
      </w:r>
      <w:r w:rsidR="00AB141D" w:rsidRPr="00AB141D">
        <w:rPr>
          <w:rFonts w:ascii="Arial" w:eastAsia="Arial" w:hAnsi="Arial" w:cs="Arial"/>
          <w:color w:val="000000"/>
          <w:sz w:val="22"/>
          <w:szCs w:val="22"/>
          <w:highlight w:val="cyan"/>
        </w:rPr>
        <w:t xml:space="preserve">la </w:t>
      </w:r>
      <w:r w:rsidR="00570B92" w:rsidRPr="00AB141D">
        <w:rPr>
          <w:rFonts w:ascii="Arial" w:eastAsia="Arial" w:hAnsi="Arial" w:cs="Arial"/>
          <w:color w:val="000000"/>
          <w:sz w:val="22"/>
          <w:szCs w:val="22"/>
          <w:highlight w:val="cyan"/>
        </w:rPr>
        <w:t>entidad designada como ejecutora</w:t>
      </w:r>
      <w:r w:rsidR="00AB141D" w:rsidRPr="00AB141D">
        <w:rPr>
          <w:rFonts w:ascii="Arial" w:eastAsia="Arial" w:hAnsi="Arial" w:cs="Arial"/>
          <w:color w:val="000000"/>
          <w:sz w:val="22"/>
          <w:szCs w:val="22"/>
          <w:highlight w:val="cyan"/>
        </w:rPr>
        <w:t>)</w:t>
      </w:r>
      <w:r w:rsidR="000C14EC">
        <w:rPr>
          <w:rFonts w:ascii="Arial" w:eastAsia="Arial" w:hAnsi="Arial" w:cs="Arial"/>
          <w:color w:val="000000"/>
          <w:sz w:val="22"/>
          <w:szCs w:val="22"/>
        </w:rPr>
        <w:t xml:space="preserve"> </w:t>
      </w:r>
      <w:commentRangeStart w:id="1"/>
      <w:r w:rsidR="000C14EC">
        <w:rPr>
          <w:rFonts w:ascii="Arial" w:eastAsia="Arial" w:hAnsi="Arial" w:cs="Arial"/>
          <w:color w:val="000000"/>
          <w:sz w:val="22"/>
          <w:szCs w:val="22"/>
        </w:rPr>
        <w:t xml:space="preserve">con un panorama de ejecución que se extiende hasta </w:t>
      </w:r>
      <w:r w:rsidR="00570B92" w:rsidRPr="00276D53">
        <w:rPr>
          <w:rFonts w:ascii="Arial" w:eastAsia="Arial" w:hAnsi="Arial" w:cs="Arial"/>
          <w:color w:val="000000"/>
          <w:sz w:val="22"/>
          <w:szCs w:val="22"/>
        </w:rPr>
        <w:t xml:space="preserve">el bienio </w:t>
      </w:r>
      <w:r w:rsidR="00570B92" w:rsidRPr="000C14EC">
        <w:rPr>
          <w:rFonts w:ascii="Arial" w:eastAsia="Arial" w:hAnsi="Arial" w:cs="Arial"/>
          <w:color w:val="000000"/>
          <w:sz w:val="22"/>
          <w:szCs w:val="22"/>
        </w:rPr>
        <w:t>20</w:t>
      </w:r>
      <w:r w:rsidR="000C14EC" w:rsidRPr="000C14EC">
        <w:rPr>
          <w:rFonts w:ascii="Arial" w:eastAsia="Arial" w:hAnsi="Arial" w:cs="Arial"/>
          <w:color w:val="000000"/>
          <w:sz w:val="22"/>
          <w:szCs w:val="22"/>
          <w:highlight w:val="cyan"/>
        </w:rPr>
        <w:t>XX</w:t>
      </w:r>
      <w:r w:rsidR="00570B92" w:rsidRPr="000C14EC">
        <w:rPr>
          <w:rFonts w:ascii="Arial" w:eastAsia="Arial" w:hAnsi="Arial" w:cs="Arial"/>
          <w:color w:val="000000"/>
          <w:sz w:val="22"/>
          <w:szCs w:val="22"/>
        </w:rPr>
        <w:t xml:space="preserve"> – 20</w:t>
      </w:r>
      <w:r w:rsidR="000C14EC" w:rsidRPr="000C14EC">
        <w:rPr>
          <w:rFonts w:ascii="Arial" w:eastAsia="Arial" w:hAnsi="Arial" w:cs="Arial"/>
          <w:color w:val="000000"/>
          <w:sz w:val="22"/>
          <w:szCs w:val="22"/>
          <w:highlight w:val="cyan"/>
        </w:rPr>
        <w:t>XX</w:t>
      </w:r>
      <w:r w:rsidR="000C14EC">
        <w:rPr>
          <w:rFonts w:ascii="Arial" w:eastAsia="Arial" w:hAnsi="Arial" w:cs="Arial"/>
          <w:color w:val="000000"/>
          <w:sz w:val="22"/>
          <w:szCs w:val="22"/>
        </w:rPr>
        <w:t>.</w:t>
      </w:r>
      <w:r w:rsidR="00AB141D">
        <w:rPr>
          <w:rFonts w:ascii="Arial" w:eastAsia="Arial" w:hAnsi="Arial" w:cs="Arial"/>
          <w:color w:val="000000"/>
          <w:sz w:val="22"/>
          <w:szCs w:val="22"/>
        </w:rPr>
        <w:t xml:space="preserve"> </w:t>
      </w:r>
      <w:r w:rsidR="00AB141D" w:rsidRPr="00AB141D">
        <w:rPr>
          <w:rFonts w:ascii="Arial" w:eastAsia="Arial" w:hAnsi="Arial" w:cs="Arial"/>
          <w:color w:val="000000"/>
          <w:sz w:val="22"/>
          <w:szCs w:val="22"/>
          <w:highlight w:val="cyan"/>
        </w:rPr>
        <w:t>(</w:t>
      </w:r>
      <w:proofErr w:type="gramStart"/>
      <w:r w:rsidR="00AB141D" w:rsidRPr="00AB141D">
        <w:rPr>
          <w:rFonts w:ascii="Arial" w:eastAsia="Arial" w:hAnsi="Arial" w:cs="Arial"/>
          <w:color w:val="000000"/>
          <w:sz w:val="22"/>
          <w:szCs w:val="22"/>
          <w:highlight w:val="cyan"/>
        </w:rPr>
        <w:t>el</w:t>
      </w:r>
      <w:proofErr w:type="gramEnd"/>
      <w:r w:rsidR="00AB141D" w:rsidRPr="00AB141D">
        <w:rPr>
          <w:rFonts w:ascii="Arial" w:eastAsia="Arial" w:hAnsi="Arial" w:cs="Arial"/>
          <w:color w:val="000000"/>
          <w:sz w:val="22"/>
          <w:szCs w:val="22"/>
          <w:highlight w:val="cyan"/>
        </w:rPr>
        <w:t xml:space="preserve"> bienio </w:t>
      </w:r>
      <w:r w:rsidR="000C14EC">
        <w:rPr>
          <w:rFonts w:ascii="Arial" w:eastAsia="Arial" w:hAnsi="Arial" w:cs="Arial"/>
          <w:color w:val="000000"/>
          <w:sz w:val="22"/>
          <w:szCs w:val="22"/>
          <w:highlight w:val="cyan"/>
        </w:rPr>
        <w:t xml:space="preserve">diligenciado </w:t>
      </w:r>
      <w:r w:rsidR="00AB141D" w:rsidRPr="00AB141D">
        <w:rPr>
          <w:rFonts w:ascii="Arial" w:eastAsia="Arial" w:hAnsi="Arial" w:cs="Arial"/>
          <w:color w:val="000000"/>
          <w:sz w:val="22"/>
          <w:szCs w:val="22"/>
          <w:highlight w:val="cyan"/>
        </w:rPr>
        <w:t xml:space="preserve">debe corresponder con </w:t>
      </w:r>
      <w:r w:rsidR="000C14EC">
        <w:rPr>
          <w:rFonts w:ascii="Arial" w:eastAsia="Arial" w:hAnsi="Arial" w:cs="Arial"/>
          <w:color w:val="000000"/>
          <w:sz w:val="22"/>
          <w:szCs w:val="22"/>
          <w:highlight w:val="cyan"/>
        </w:rPr>
        <w:t xml:space="preserve">el año de </w:t>
      </w:r>
      <w:r w:rsidR="00AB141D" w:rsidRPr="00AB141D">
        <w:rPr>
          <w:rFonts w:ascii="Arial" w:eastAsia="Arial" w:hAnsi="Arial" w:cs="Arial"/>
          <w:color w:val="000000"/>
          <w:sz w:val="22"/>
          <w:szCs w:val="22"/>
          <w:highlight w:val="cyan"/>
        </w:rPr>
        <w:t xml:space="preserve">finalización de las actividades previstas en </w:t>
      </w:r>
      <w:r w:rsidR="000C14EC">
        <w:rPr>
          <w:rFonts w:ascii="Arial" w:eastAsia="Arial" w:hAnsi="Arial" w:cs="Arial"/>
          <w:color w:val="000000"/>
          <w:sz w:val="22"/>
          <w:szCs w:val="22"/>
          <w:highlight w:val="cyan"/>
        </w:rPr>
        <w:t>la tabla “cronograma MGA” que contiene el artículo que aprueba el proyecto d</w:t>
      </w:r>
      <w:r w:rsidR="000C14EC">
        <w:rPr>
          <w:rFonts w:ascii="Arial" w:eastAsia="Arial" w:hAnsi="Arial" w:cs="Arial"/>
          <w:color w:val="000000"/>
          <w:sz w:val="22"/>
          <w:szCs w:val="22"/>
          <w:highlight w:val="cyan"/>
        </w:rPr>
        <w:t>el Acuerdo de aprobación</w:t>
      </w:r>
      <w:r w:rsidR="00AB141D" w:rsidRPr="00AB141D">
        <w:rPr>
          <w:rFonts w:ascii="Arial" w:eastAsia="Arial" w:hAnsi="Arial" w:cs="Arial"/>
          <w:color w:val="000000"/>
          <w:sz w:val="22"/>
          <w:szCs w:val="22"/>
          <w:highlight w:val="cyan"/>
        </w:rPr>
        <w:t>)</w:t>
      </w:r>
      <w:commentRangeEnd w:id="1"/>
      <w:r w:rsidR="00824A67">
        <w:rPr>
          <w:rStyle w:val="Refdecomentario"/>
        </w:rPr>
        <w:commentReference w:id="1"/>
      </w:r>
    </w:p>
    <w:p w14:paraId="2040756D" w14:textId="77777777" w:rsidR="00144714" w:rsidRPr="00276D53" w:rsidRDefault="00144714">
      <w:pPr>
        <w:jc w:val="both"/>
        <w:rPr>
          <w:rFonts w:ascii="Arial" w:eastAsia="Arial" w:hAnsi="Arial" w:cs="Arial"/>
          <w:color w:val="000000"/>
          <w:sz w:val="22"/>
          <w:szCs w:val="22"/>
        </w:rPr>
      </w:pPr>
    </w:p>
    <w:p w14:paraId="63E5A0C6" w14:textId="77777777" w:rsidR="00144714" w:rsidRPr="00276D53" w:rsidRDefault="00144714">
      <w:pPr>
        <w:jc w:val="both"/>
        <w:rPr>
          <w:rFonts w:ascii="Arial" w:eastAsia="Arial" w:hAnsi="Arial" w:cs="Arial"/>
          <w:color w:val="000000"/>
          <w:sz w:val="22"/>
          <w:szCs w:val="22"/>
        </w:rPr>
      </w:pPr>
    </w:p>
    <w:p w14:paraId="7B55C563" w14:textId="77777777" w:rsidR="00144714" w:rsidRPr="00276D53" w:rsidRDefault="00570B92">
      <w:pPr>
        <w:jc w:val="both"/>
        <w:rPr>
          <w:rFonts w:ascii="Arial" w:eastAsia="Arial" w:hAnsi="Arial" w:cs="Arial"/>
          <w:color w:val="000000"/>
          <w:sz w:val="22"/>
          <w:szCs w:val="22"/>
        </w:rPr>
      </w:pPr>
      <w:bookmarkStart w:id="2" w:name="_gjdgxs" w:colFirst="0" w:colLast="0"/>
      <w:bookmarkEnd w:id="2"/>
      <w:r w:rsidRPr="00276D53">
        <w:rPr>
          <w:rFonts w:ascii="Arial" w:eastAsia="Arial" w:hAnsi="Arial" w:cs="Arial"/>
          <w:color w:val="000000"/>
          <w:sz w:val="22"/>
          <w:szCs w:val="22"/>
        </w:rPr>
        <w:t>Que, por lo anterior,</w:t>
      </w:r>
    </w:p>
    <w:p w14:paraId="248251AA" w14:textId="77777777" w:rsidR="00144714" w:rsidRPr="00276D53" w:rsidRDefault="00144714">
      <w:pPr>
        <w:jc w:val="both"/>
        <w:rPr>
          <w:rFonts w:ascii="Arial" w:eastAsia="Arial" w:hAnsi="Arial" w:cs="Arial"/>
          <w:color w:val="000000"/>
          <w:sz w:val="22"/>
          <w:szCs w:val="22"/>
        </w:rPr>
      </w:pPr>
    </w:p>
    <w:p w14:paraId="3683B369" w14:textId="77777777" w:rsidR="00144714" w:rsidRPr="00276D53" w:rsidRDefault="00473805">
      <w:pPr>
        <w:jc w:val="both"/>
        <w:rPr>
          <w:rFonts w:ascii="Arial" w:eastAsia="Arial" w:hAnsi="Arial" w:cs="Arial"/>
          <w:color w:val="000000"/>
          <w:sz w:val="22"/>
          <w:szCs w:val="22"/>
        </w:rPr>
      </w:pPr>
      <w:r w:rsidRPr="00276D53">
        <w:rPr>
          <w:rFonts w:ascii="Arial" w:eastAsia="Arial" w:hAnsi="Arial" w:cs="Arial"/>
          <w:color w:val="000000"/>
          <w:sz w:val="22"/>
          <w:szCs w:val="22"/>
        </w:rPr>
        <w:t xml:space="preserve">Se incorporan recursos de la asignación para la </w:t>
      </w:r>
      <w:proofErr w:type="spellStart"/>
      <w:r w:rsidR="00570B92" w:rsidRPr="00276D53">
        <w:rPr>
          <w:rFonts w:ascii="Arial" w:eastAsia="Arial" w:hAnsi="Arial" w:cs="Arial"/>
          <w:color w:val="000000"/>
          <w:sz w:val="22"/>
          <w:szCs w:val="22"/>
        </w:rPr>
        <w:t>CTeI</w:t>
      </w:r>
      <w:proofErr w:type="spellEnd"/>
      <w:r w:rsidR="00570B92" w:rsidRPr="00276D53">
        <w:rPr>
          <w:rFonts w:ascii="Arial" w:eastAsia="Arial" w:hAnsi="Arial" w:cs="Arial"/>
          <w:color w:val="000000"/>
          <w:sz w:val="22"/>
          <w:szCs w:val="22"/>
        </w:rPr>
        <w:t xml:space="preserve"> del SGR en un capítulo independiente del presupuesto de </w:t>
      </w:r>
      <w:r w:rsidRPr="006260A1">
        <w:rPr>
          <w:rFonts w:ascii="Arial" w:eastAsia="Arial" w:hAnsi="Arial" w:cs="Arial"/>
          <w:color w:val="000000"/>
          <w:sz w:val="22"/>
          <w:szCs w:val="22"/>
          <w:highlight w:val="cyan"/>
        </w:rPr>
        <w:t>(</w:t>
      </w:r>
      <w:r w:rsidR="00570B92" w:rsidRPr="006260A1">
        <w:rPr>
          <w:rFonts w:ascii="Arial" w:eastAsia="Arial" w:hAnsi="Arial" w:cs="Arial"/>
          <w:color w:val="000000"/>
          <w:sz w:val="22"/>
          <w:szCs w:val="22"/>
          <w:highlight w:val="cyan"/>
        </w:rPr>
        <w:t>nombre de entidad designada como ejecutora</w:t>
      </w:r>
      <w:r w:rsidRPr="006260A1">
        <w:rPr>
          <w:rFonts w:ascii="Arial" w:eastAsia="Arial" w:hAnsi="Arial" w:cs="Arial"/>
          <w:color w:val="000000"/>
          <w:sz w:val="22"/>
          <w:szCs w:val="22"/>
          <w:highlight w:val="cyan"/>
        </w:rPr>
        <w:t>)</w:t>
      </w:r>
      <w:r w:rsidR="00570B92" w:rsidRPr="00276D53">
        <w:rPr>
          <w:rFonts w:ascii="Arial" w:eastAsia="Arial" w:hAnsi="Arial" w:cs="Arial"/>
          <w:color w:val="000000"/>
          <w:sz w:val="22"/>
          <w:szCs w:val="22"/>
        </w:rPr>
        <w:t xml:space="preserve"> para el Bienio 20</w:t>
      </w:r>
      <w:r w:rsidRPr="00276D53">
        <w:rPr>
          <w:rFonts w:ascii="Arial" w:eastAsia="Arial" w:hAnsi="Arial" w:cs="Arial"/>
          <w:color w:val="000000"/>
          <w:sz w:val="22"/>
          <w:szCs w:val="22"/>
        </w:rPr>
        <w:t>21-2022</w:t>
      </w:r>
      <w:r w:rsidR="00570B92" w:rsidRPr="00276D53">
        <w:rPr>
          <w:rFonts w:ascii="Arial" w:eastAsia="Arial" w:hAnsi="Arial" w:cs="Arial"/>
          <w:color w:val="000000"/>
          <w:sz w:val="22"/>
          <w:szCs w:val="22"/>
        </w:rPr>
        <w:t>, compren</w:t>
      </w:r>
      <w:r w:rsidRPr="00276D53">
        <w:rPr>
          <w:rFonts w:ascii="Arial" w:eastAsia="Arial" w:hAnsi="Arial" w:cs="Arial"/>
          <w:color w:val="000000"/>
          <w:sz w:val="22"/>
          <w:szCs w:val="22"/>
        </w:rPr>
        <w:t>dido entre el 1 de enero de 2021 al 31 de diciembre de 2022</w:t>
      </w:r>
      <w:r w:rsidR="00570B92" w:rsidRPr="00276D53">
        <w:rPr>
          <w:rFonts w:ascii="Arial" w:eastAsia="Arial" w:hAnsi="Arial" w:cs="Arial"/>
          <w:color w:val="000000"/>
          <w:sz w:val="22"/>
          <w:szCs w:val="22"/>
        </w:rPr>
        <w:t xml:space="preserve">, por valor de </w:t>
      </w:r>
      <w:r w:rsidRPr="006260A1">
        <w:rPr>
          <w:rFonts w:ascii="Arial" w:eastAsia="Arial" w:hAnsi="Arial" w:cs="Arial"/>
          <w:color w:val="000000"/>
          <w:sz w:val="22"/>
          <w:szCs w:val="22"/>
          <w:highlight w:val="cyan"/>
        </w:rPr>
        <w:t xml:space="preserve">$XXX (Incluir </w:t>
      </w:r>
      <w:r w:rsidRPr="006260A1">
        <w:rPr>
          <w:rFonts w:ascii="Arial" w:eastAsia="Arial" w:hAnsi="Arial" w:cs="Arial"/>
          <w:b/>
          <w:color w:val="000000"/>
          <w:sz w:val="22"/>
          <w:szCs w:val="22"/>
          <w:highlight w:val="cyan"/>
        </w:rPr>
        <w:t>SÓLO</w:t>
      </w:r>
      <w:r w:rsidRPr="006260A1">
        <w:rPr>
          <w:rFonts w:ascii="Arial" w:eastAsia="Arial" w:hAnsi="Arial" w:cs="Arial"/>
          <w:color w:val="000000"/>
          <w:sz w:val="22"/>
          <w:szCs w:val="22"/>
          <w:highlight w:val="cyan"/>
        </w:rPr>
        <w:t xml:space="preserve"> el valor </w:t>
      </w:r>
      <w:proofErr w:type="spellStart"/>
      <w:r w:rsidR="00570B92" w:rsidRPr="006260A1">
        <w:rPr>
          <w:rFonts w:ascii="Arial" w:eastAsia="Arial" w:hAnsi="Arial" w:cs="Arial"/>
          <w:color w:val="000000"/>
          <w:sz w:val="22"/>
          <w:szCs w:val="22"/>
          <w:highlight w:val="cyan"/>
        </w:rPr>
        <w:t>CTeI</w:t>
      </w:r>
      <w:proofErr w:type="spellEnd"/>
      <w:r w:rsidR="00570B92" w:rsidRPr="006260A1">
        <w:rPr>
          <w:rFonts w:ascii="Arial" w:eastAsia="Arial" w:hAnsi="Arial" w:cs="Arial"/>
          <w:color w:val="000000"/>
          <w:sz w:val="22"/>
          <w:szCs w:val="22"/>
          <w:highlight w:val="cyan"/>
        </w:rPr>
        <w:t xml:space="preserve"> – SGR aprobado por el OCAD</w:t>
      </w:r>
      <w:r w:rsidR="006260A1" w:rsidRPr="006260A1">
        <w:rPr>
          <w:rFonts w:ascii="Arial" w:eastAsia="Arial" w:hAnsi="Arial" w:cs="Arial"/>
          <w:color w:val="000000"/>
          <w:sz w:val="22"/>
          <w:szCs w:val="22"/>
          <w:highlight w:val="cyan"/>
        </w:rPr>
        <w:t xml:space="preserve"> en números y letras</w:t>
      </w:r>
      <w:r w:rsidR="00570B92" w:rsidRPr="006260A1">
        <w:rPr>
          <w:rFonts w:ascii="Arial" w:eastAsia="Arial" w:hAnsi="Arial" w:cs="Arial"/>
          <w:color w:val="000000"/>
          <w:sz w:val="22"/>
          <w:szCs w:val="22"/>
          <w:highlight w:val="cyan"/>
        </w:rPr>
        <w:t>)</w:t>
      </w:r>
      <w:r w:rsidR="00570B92" w:rsidRPr="00276D53">
        <w:rPr>
          <w:rFonts w:ascii="Arial" w:eastAsia="Arial" w:hAnsi="Arial" w:cs="Arial"/>
          <w:color w:val="000000"/>
          <w:sz w:val="22"/>
          <w:szCs w:val="22"/>
        </w:rPr>
        <w:t xml:space="preserve"> </w:t>
      </w:r>
      <w:r w:rsidRPr="00276D53">
        <w:rPr>
          <w:rFonts w:ascii="Arial" w:eastAsia="Arial" w:hAnsi="Arial" w:cs="Arial"/>
          <w:color w:val="000000"/>
          <w:sz w:val="22"/>
          <w:szCs w:val="22"/>
        </w:rPr>
        <w:t xml:space="preserve">correspondiente a los recursos de la asignación para la </w:t>
      </w:r>
      <w:proofErr w:type="spellStart"/>
      <w:r w:rsidR="00570B92" w:rsidRPr="00276D53">
        <w:rPr>
          <w:rFonts w:ascii="Arial" w:eastAsia="Arial" w:hAnsi="Arial" w:cs="Arial"/>
          <w:color w:val="000000"/>
          <w:sz w:val="22"/>
          <w:szCs w:val="22"/>
        </w:rPr>
        <w:t>CTeI</w:t>
      </w:r>
      <w:proofErr w:type="spellEnd"/>
      <w:r w:rsidR="00570B92" w:rsidRPr="00276D53">
        <w:rPr>
          <w:rFonts w:ascii="Arial" w:eastAsia="Arial" w:hAnsi="Arial" w:cs="Arial"/>
          <w:color w:val="000000"/>
          <w:sz w:val="22"/>
          <w:szCs w:val="22"/>
        </w:rPr>
        <w:t xml:space="preserve"> del SGR aprobado al proyecto de inversión BPIN </w:t>
      </w:r>
      <w:r w:rsidRPr="006260A1">
        <w:rPr>
          <w:rFonts w:ascii="Arial" w:eastAsia="Arial" w:hAnsi="Arial" w:cs="Arial"/>
          <w:color w:val="000000"/>
          <w:sz w:val="22"/>
          <w:szCs w:val="22"/>
          <w:highlight w:val="cyan"/>
        </w:rPr>
        <w:t>(</w:t>
      </w:r>
      <w:r w:rsidR="00570B92" w:rsidRPr="006260A1">
        <w:rPr>
          <w:rFonts w:ascii="Arial" w:eastAsia="Arial" w:hAnsi="Arial" w:cs="Arial"/>
          <w:color w:val="000000"/>
          <w:sz w:val="22"/>
          <w:szCs w:val="22"/>
          <w:highlight w:val="cyan"/>
        </w:rPr>
        <w:t xml:space="preserve">Incluir código </w:t>
      </w:r>
      <w:r w:rsidRPr="006260A1">
        <w:rPr>
          <w:rFonts w:ascii="Arial" w:eastAsia="Arial" w:hAnsi="Arial" w:cs="Arial"/>
          <w:color w:val="000000"/>
          <w:sz w:val="22"/>
          <w:szCs w:val="22"/>
          <w:highlight w:val="cyan"/>
        </w:rPr>
        <w:t xml:space="preserve">BPIN </w:t>
      </w:r>
      <w:r w:rsidR="00570B92" w:rsidRPr="006260A1">
        <w:rPr>
          <w:rFonts w:ascii="Arial" w:eastAsia="Arial" w:hAnsi="Arial" w:cs="Arial"/>
          <w:color w:val="000000"/>
          <w:sz w:val="22"/>
          <w:szCs w:val="22"/>
          <w:highlight w:val="cyan"/>
        </w:rPr>
        <w:t>del proyecto</w:t>
      </w:r>
      <w:r w:rsidRPr="006260A1">
        <w:rPr>
          <w:rFonts w:ascii="Arial" w:eastAsia="Arial" w:hAnsi="Arial" w:cs="Arial"/>
          <w:color w:val="000000"/>
          <w:sz w:val="22"/>
          <w:szCs w:val="22"/>
          <w:highlight w:val="cyan"/>
        </w:rPr>
        <w:t>)</w:t>
      </w:r>
      <w:r w:rsidR="00570B92" w:rsidRPr="00276D53">
        <w:rPr>
          <w:rFonts w:ascii="Arial" w:eastAsia="Arial" w:hAnsi="Arial" w:cs="Arial"/>
          <w:color w:val="000000"/>
          <w:sz w:val="22"/>
          <w:szCs w:val="22"/>
        </w:rPr>
        <w:t>, viabilizado, prioriz</w:t>
      </w:r>
      <w:r w:rsidRPr="00276D53">
        <w:rPr>
          <w:rFonts w:ascii="Arial" w:eastAsia="Arial" w:hAnsi="Arial" w:cs="Arial"/>
          <w:color w:val="000000"/>
          <w:sz w:val="22"/>
          <w:szCs w:val="22"/>
        </w:rPr>
        <w:t xml:space="preserve">ado y aprobado por el OCAD del </w:t>
      </w:r>
      <w:proofErr w:type="spellStart"/>
      <w:r w:rsidR="00570B92" w:rsidRPr="00276D53">
        <w:rPr>
          <w:rFonts w:ascii="Arial" w:eastAsia="Arial" w:hAnsi="Arial" w:cs="Arial"/>
          <w:color w:val="000000"/>
          <w:sz w:val="22"/>
          <w:szCs w:val="22"/>
        </w:rPr>
        <w:t>CTeI</w:t>
      </w:r>
      <w:proofErr w:type="spellEnd"/>
      <w:r w:rsidR="00570B92" w:rsidRPr="00276D53">
        <w:rPr>
          <w:rFonts w:ascii="Arial" w:eastAsia="Arial" w:hAnsi="Arial" w:cs="Arial"/>
          <w:color w:val="000000"/>
          <w:sz w:val="22"/>
          <w:szCs w:val="22"/>
        </w:rPr>
        <w:t xml:space="preserve">. </w:t>
      </w:r>
    </w:p>
    <w:p w14:paraId="75869603" w14:textId="77777777" w:rsidR="00144714" w:rsidRPr="00276D53" w:rsidRDefault="00144714">
      <w:pPr>
        <w:jc w:val="both"/>
        <w:rPr>
          <w:rFonts w:ascii="Arial" w:eastAsia="Arial" w:hAnsi="Arial" w:cs="Arial"/>
          <w:color w:val="000000"/>
          <w:sz w:val="22"/>
          <w:szCs w:val="22"/>
        </w:rPr>
      </w:pPr>
    </w:p>
    <w:p w14:paraId="4735ED3F" w14:textId="77777777" w:rsidR="00144714" w:rsidRPr="00276D53" w:rsidRDefault="00144714">
      <w:pPr>
        <w:jc w:val="both"/>
        <w:rPr>
          <w:rFonts w:ascii="Arial" w:eastAsia="Arial" w:hAnsi="Arial" w:cs="Arial"/>
          <w:color w:val="000000"/>
          <w:sz w:val="22"/>
          <w:szCs w:val="22"/>
        </w:rPr>
      </w:pPr>
    </w:p>
    <w:p w14:paraId="7ADB62F9" w14:textId="77777777" w:rsidR="00144714" w:rsidRPr="00276D53" w:rsidRDefault="00144714">
      <w:pPr>
        <w:jc w:val="both"/>
        <w:rPr>
          <w:rFonts w:ascii="Arial" w:eastAsia="Arial" w:hAnsi="Arial" w:cs="Arial"/>
          <w:color w:val="000000"/>
          <w:sz w:val="22"/>
          <w:szCs w:val="22"/>
        </w:rPr>
      </w:pPr>
    </w:p>
    <w:p w14:paraId="4D70E989" w14:textId="77777777" w:rsidR="00144714" w:rsidRPr="00276D53" w:rsidRDefault="00570B92">
      <w:pPr>
        <w:jc w:val="both"/>
        <w:rPr>
          <w:rFonts w:ascii="Arial" w:eastAsia="Arial" w:hAnsi="Arial" w:cs="Arial"/>
          <w:color w:val="000000"/>
          <w:sz w:val="22"/>
          <w:szCs w:val="22"/>
        </w:rPr>
      </w:pPr>
      <w:r w:rsidRPr="00276D53">
        <w:rPr>
          <w:rFonts w:ascii="Arial" w:eastAsia="Arial" w:hAnsi="Arial" w:cs="Arial"/>
          <w:color w:val="000000"/>
          <w:sz w:val="22"/>
          <w:szCs w:val="22"/>
        </w:rPr>
        <w:t xml:space="preserve">El presente acto administrativo se suscribe el </w:t>
      </w:r>
      <w:r w:rsidR="00A0197C">
        <w:rPr>
          <w:rFonts w:ascii="Arial" w:eastAsia="Arial" w:hAnsi="Arial" w:cs="Arial"/>
          <w:color w:val="000000"/>
          <w:sz w:val="22"/>
          <w:szCs w:val="22"/>
          <w:highlight w:val="cyan"/>
        </w:rPr>
        <w:t>día, mes y año</w:t>
      </w:r>
      <w:r w:rsidR="006260A1">
        <w:rPr>
          <w:rFonts w:ascii="Arial" w:eastAsia="Arial" w:hAnsi="Arial" w:cs="Arial"/>
          <w:color w:val="000000"/>
          <w:sz w:val="22"/>
          <w:szCs w:val="22"/>
        </w:rPr>
        <w:t xml:space="preserve">, </w:t>
      </w:r>
    </w:p>
    <w:p w14:paraId="7FBC0901" w14:textId="77777777" w:rsidR="00144714" w:rsidRPr="00276D53" w:rsidRDefault="00144714">
      <w:pPr>
        <w:jc w:val="both"/>
        <w:rPr>
          <w:rFonts w:ascii="Arial" w:eastAsia="Arial" w:hAnsi="Arial" w:cs="Arial"/>
          <w:color w:val="000000"/>
          <w:sz w:val="22"/>
          <w:szCs w:val="22"/>
        </w:rPr>
      </w:pPr>
    </w:p>
    <w:p w14:paraId="6BB25C34" w14:textId="77777777" w:rsidR="00144714" w:rsidRPr="00276D53" w:rsidRDefault="00144714">
      <w:pPr>
        <w:jc w:val="both"/>
        <w:rPr>
          <w:rFonts w:ascii="Arial" w:eastAsia="Arial" w:hAnsi="Arial" w:cs="Arial"/>
          <w:color w:val="000000"/>
          <w:sz w:val="22"/>
          <w:szCs w:val="22"/>
        </w:rPr>
      </w:pPr>
    </w:p>
    <w:p w14:paraId="34882603" w14:textId="77777777" w:rsidR="00144714" w:rsidRPr="00276D53" w:rsidRDefault="00144714">
      <w:pPr>
        <w:jc w:val="both"/>
        <w:rPr>
          <w:rFonts w:ascii="Arial" w:eastAsia="Arial" w:hAnsi="Arial" w:cs="Arial"/>
          <w:color w:val="000000"/>
          <w:sz w:val="22"/>
          <w:szCs w:val="22"/>
        </w:rPr>
      </w:pPr>
    </w:p>
    <w:p w14:paraId="662702F3" w14:textId="77777777" w:rsidR="00144714" w:rsidRPr="00276D53" w:rsidRDefault="00144714">
      <w:pPr>
        <w:jc w:val="both"/>
        <w:rPr>
          <w:rFonts w:ascii="Arial" w:eastAsia="Arial" w:hAnsi="Arial" w:cs="Arial"/>
          <w:color w:val="000000"/>
          <w:sz w:val="22"/>
          <w:szCs w:val="22"/>
        </w:rPr>
      </w:pPr>
    </w:p>
    <w:p w14:paraId="01A91785" w14:textId="77777777" w:rsidR="00144714" w:rsidRPr="00276D53" w:rsidRDefault="00144714">
      <w:pPr>
        <w:jc w:val="both"/>
        <w:rPr>
          <w:rFonts w:ascii="Arial" w:eastAsia="Arial" w:hAnsi="Arial" w:cs="Arial"/>
          <w:color w:val="000000"/>
          <w:sz w:val="22"/>
          <w:szCs w:val="22"/>
        </w:rPr>
      </w:pPr>
    </w:p>
    <w:p w14:paraId="4EF80ABA" w14:textId="77777777" w:rsidR="00144714" w:rsidRPr="0065588F" w:rsidRDefault="00570B92">
      <w:pPr>
        <w:jc w:val="center"/>
        <w:rPr>
          <w:rFonts w:ascii="Arial" w:eastAsia="Arial" w:hAnsi="Arial" w:cs="Arial"/>
          <w:b/>
          <w:sz w:val="22"/>
          <w:szCs w:val="22"/>
          <w:highlight w:val="yellow"/>
        </w:rPr>
      </w:pPr>
      <w:r w:rsidRPr="0065588F">
        <w:rPr>
          <w:rFonts w:ascii="Arial" w:eastAsia="Arial" w:hAnsi="Arial" w:cs="Arial"/>
          <w:b/>
          <w:sz w:val="22"/>
          <w:szCs w:val="22"/>
          <w:highlight w:val="cyan"/>
        </w:rPr>
        <w:t>(Nombre del Representante legal</w:t>
      </w:r>
      <w:r w:rsidR="006260A1" w:rsidRPr="0065588F">
        <w:rPr>
          <w:rFonts w:ascii="Arial" w:eastAsia="Arial" w:hAnsi="Arial" w:cs="Arial"/>
          <w:b/>
          <w:sz w:val="22"/>
          <w:szCs w:val="22"/>
          <w:highlight w:val="cyan"/>
        </w:rPr>
        <w:t xml:space="preserve"> de la entidad ejecutora o la instancia competente para modificar y adicionar el presupuesto de la entidad ejecutora</w:t>
      </w:r>
      <w:r w:rsidRPr="0065588F">
        <w:rPr>
          <w:rFonts w:ascii="Arial" w:eastAsia="Arial" w:hAnsi="Arial" w:cs="Arial"/>
          <w:b/>
          <w:sz w:val="22"/>
          <w:szCs w:val="22"/>
          <w:highlight w:val="cyan"/>
        </w:rPr>
        <w:t>)</w:t>
      </w:r>
    </w:p>
    <w:p w14:paraId="1CC0715E" w14:textId="77777777" w:rsidR="00144714" w:rsidRPr="0065588F" w:rsidRDefault="0065588F">
      <w:pPr>
        <w:jc w:val="center"/>
        <w:rPr>
          <w:rFonts w:ascii="Arial" w:eastAsia="Arial" w:hAnsi="Arial" w:cs="Arial"/>
          <w:b/>
          <w:color w:val="000000"/>
          <w:sz w:val="22"/>
          <w:szCs w:val="22"/>
          <w:highlight w:val="cyan"/>
        </w:rPr>
      </w:pPr>
      <w:r w:rsidRPr="0065588F">
        <w:rPr>
          <w:rFonts w:ascii="Arial" w:eastAsia="Arial" w:hAnsi="Arial" w:cs="Arial"/>
          <w:b/>
          <w:color w:val="000000"/>
          <w:sz w:val="22"/>
          <w:szCs w:val="22"/>
          <w:highlight w:val="cyan"/>
        </w:rPr>
        <w:t>CARGO</w:t>
      </w:r>
    </w:p>
    <w:p w14:paraId="1DC9E264" w14:textId="77777777" w:rsidR="00144714" w:rsidRPr="00276D53" w:rsidRDefault="006260A1">
      <w:pPr>
        <w:jc w:val="center"/>
        <w:rPr>
          <w:rFonts w:ascii="Arial" w:eastAsia="Arial" w:hAnsi="Arial" w:cs="Arial"/>
          <w:b/>
          <w:color w:val="000000"/>
          <w:sz w:val="22"/>
          <w:szCs w:val="22"/>
        </w:rPr>
      </w:pPr>
      <w:r w:rsidRPr="0065588F">
        <w:rPr>
          <w:rFonts w:ascii="Arial" w:eastAsia="Arial" w:hAnsi="Arial" w:cs="Arial"/>
          <w:b/>
          <w:color w:val="000000"/>
          <w:sz w:val="22"/>
          <w:szCs w:val="22"/>
          <w:highlight w:val="cyan"/>
        </w:rPr>
        <w:t xml:space="preserve">NOMBRE DE LA </w:t>
      </w:r>
      <w:r w:rsidR="00570B92" w:rsidRPr="0065588F">
        <w:rPr>
          <w:rFonts w:ascii="Arial" w:eastAsia="Arial" w:hAnsi="Arial" w:cs="Arial"/>
          <w:b/>
          <w:color w:val="000000"/>
          <w:sz w:val="22"/>
          <w:szCs w:val="22"/>
          <w:highlight w:val="cyan"/>
        </w:rPr>
        <w:t>ENTIDAD EJECUTORA</w:t>
      </w:r>
      <w:r w:rsidR="0065588F" w:rsidRPr="0065588F">
        <w:rPr>
          <w:rFonts w:ascii="Arial" w:eastAsia="Arial" w:hAnsi="Arial" w:cs="Arial"/>
          <w:b/>
          <w:color w:val="000000"/>
          <w:sz w:val="22"/>
          <w:szCs w:val="22"/>
          <w:highlight w:val="cyan"/>
        </w:rPr>
        <w:t xml:space="preserve"> O INSTANCIA COMPETENTE</w:t>
      </w:r>
    </w:p>
    <w:sectPr w:rsidR="00144714" w:rsidRPr="00276D53">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an verano" w:date="2021-06-25T11:15:00Z" w:initials="jv">
    <w:p w14:paraId="5C1AFC41" w14:textId="77777777" w:rsidR="00824A67" w:rsidRDefault="00824A67">
      <w:pPr>
        <w:pStyle w:val="Textocomentario"/>
      </w:pPr>
      <w:r>
        <w:rPr>
          <w:rStyle w:val="Refdecomentario"/>
        </w:rPr>
        <w:annotationRef/>
      </w:r>
      <w:r>
        <w:t>Aparte actualizado el 25/06/2021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1AF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52AC" w14:textId="77777777" w:rsidR="001C53A4" w:rsidRDefault="001C53A4" w:rsidP="00303D78">
      <w:r>
        <w:separator/>
      </w:r>
    </w:p>
  </w:endnote>
  <w:endnote w:type="continuationSeparator" w:id="0">
    <w:p w14:paraId="55ECF1A6" w14:textId="77777777" w:rsidR="001C53A4" w:rsidRDefault="001C53A4" w:rsidP="0030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444AE" w14:textId="77777777" w:rsidR="001C53A4" w:rsidRDefault="001C53A4" w:rsidP="00303D78">
      <w:r>
        <w:separator/>
      </w:r>
    </w:p>
  </w:footnote>
  <w:footnote w:type="continuationSeparator" w:id="0">
    <w:p w14:paraId="31E7A5C1" w14:textId="77777777" w:rsidR="001C53A4" w:rsidRDefault="001C53A4" w:rsidP="00303D78">
      <w:r>
        <w:continuationSeparator/>
      </w:r>
    </w:p>
  </w:footnote>
  <w:footnote w:id="1">
    <w:p w14:paraId="1C7C9266" w14:textId="77777777" w:rsidR="00303D78" w:rsidRPr="00303D78" w:rsidRDefault="00303D78" w:rsidP="00303D78">
      <w:pPr>
        <w:pStyle w:val="Textonotapie"/>
        <w:jc w:val="both"/>
        <w:rPr>
          <w:lang w:val="es-CO"/>
        </w:rPr>
      </w:pPr>
      <w:r>
        <w:rPr>
          <w:rStyle w:val="Refdenotaalpie"/>
        </w:rPr>
        <w:footnoteRef/>
      </w:r>
      <w:r>
        <w:t xml:space="preserve"> </w:t>
      </w:r>
      <w:r w:rsidRPr="00303D78">
        <w:rPr>
          <w:rFonts w:ascii="Arial Narrow" w:hAnsi="Arial Narrow"/>
          <w:sz w:val="18"/>
          <w:szCs w:val="18"/>
        </w:rPr>
        <w:t>Por el cual se modifica el artículo 361 de la Constitución Política y se dictan otras disposiciones sobre el Régimen de Regalías y Compensaciones</w:t>
      </w:r>
      <w:r w:rsidR="00276D53">
        <w:rPr>
          <w:rFonts w:ascii="Arial Narrow" w:hAnsi="Arial Narrow"/>
          <w:sz w:val="18"/>
          <w:szCs w:val="18"/>
        </w:rPr>
        <w:t>.</w:t>
      </w:r>
    </w:p>
  </w:footnote>
  <w:footnote w:id="2">
    <w:p w14:paraId="720921E0" w14:textId="77777777" w:rsidR="00276D53" w:rsidRPr="00276D53" w:rsidRDefault="00276D53">
      <w:pPr>
        <w:pStyle w:val="Textonotapie"/>
        <w:rPr>
          <w:lang w:val="es-CO"/>
        </w:rPr>
      </w:pPr>
      <w:r>
        <w:rPr>
          <w:rStyle w:val="Refdenotaalpie"/>
        </w:rPr>
        <w:footnoteRef/>
      </w:r>
      <w:r>
        <w:t xml:space="preserve"> </w:t>
      </w:r>
      <w:r w:rsidRPr="00276D53">
        <w:rPr>
          <w:rFonts w:ascii="Arial Narrow" w:hAnsi="Arial Narrow"/>
          <w:sz w:val="18"/>
          <w:szCs w:val="18"/>
        </w:rPr>
        <w:t>Por la cual se regula la organización y el funcionamiento del Sistema General de Regalías</w:t>
      </w:r>
      <w:r>
        <w:rPr>
          <w:rFonts w:ascii="Arial Narrow" w:hAnsi="Arial Narrow"/>
          <w:sz w:val="18"/>
          <w:szCs w:val="18"/>
        </w:rPr>
        <w:t>.</w:t>
      </w:r>
    </w:p>
  </w:footnote>
  <w:footnote w:id="3">
    <w:p w14:paraId="636591DF" w14:textId="77777777" w:rsidR="00276D53" w:rsidRPr="00276D53" w:rsidRDefault="00276D53">
      <w:pPr>
        <w:pStyle w:val="Textonotapie"/>
        <w:rPr>
          <w:lang w:val="es-CO"/>
        </w:rPr>
      </w:pPr>
      <w:r>
        <w:rPr>
          <w:rStyle w:val="Refdenotaalpie"/>
        </w:rPr>
        <w:footnoteRef/>
      </w:r>
      <w:r>
        <w:t xml:space="preserve"> </w:t>
      </w:r>
      <w:r w:rsidRPr="00276D53">
        <w:rPr>
          <w:rFonts w:ascii="Arial Narrow" w:hAnsi="Arial Narrow"/>
          <w:sz w:val="18"/>
          <w:szCs w:val="18"/>
        </w:rPr>
        <w:t>Por la cual se regula la organización y el funcionamiento del Sistema General de Regalías</w:t>
      </w:r>
      <w:r>
        <w:rPr>
          <w:rFonts w:ascii="Arial Narrow" w:hAnsi="Arial Narrow"/>
          <w:sz w:val="18"/>
          <w:szCs w:val="18"/>
        </w:rPr>
        <w:t>.</w:t>
      </w:r>
    </w:p>
  </w:footnote>
  <w:footnote w:id="4">
    <w:p w14:paraId="4A9A0FD2" w14:textId="77777777" w:rsidR="00116FF2" w:rsidRPr="000075E1" w:rsidRDefault="00116FF2" w:rsidP="00116FF2">
      <w:pPr>
        <w:pStyle w:val="Textonotapie"/>
        <w:rPr>
          <w:lang w:val="es-CO"/>
        </w:rPr>
      </w:pPr>
      <w:r>
        <w:rPr>
          <w:rStyle w:val="Refdenotaalpie"/>
        </w:rPr>
        <w:footnoteRef/>
      </w:r>
      <w:r>
        <w:t xml:space="preserve"> </w:t>
      </w:r>
      <w:r w:rsidRPr="000075E1">
        <w:rPr>
          <w:rFonts w:ascii="Arial Narrow" w:hAnsi="Arial Narrow"/>
          <w:sz w:val="18"/>
          <w:szCs w:val="18"/>
        </w:rPr>
        <w:t>Por el cual se expide el Decreto Único Reglamentario del Sistema General de Regalías.</w:t>
      </w:r>
    </w:p>
  </w:footnote>
  <w:footnote w:id="5">
    <w:p w14:paraId="135DD624" w14:textId="77777777" w:rsidR="00D01C36" w:rsidRPr="00D01C36" w:rsidRDefault="00D01C36">
      <w:pPr>
        <w:pStyle w:val="Textonotapie"/>
        <w:rPr>
          <w:lang w:val="es-CO"/>
        </w:rPr>
      </w:pPr>
      <w:r>
        <w:rPr>
          <w:rStyle w:val="Refdenotaalpie"/>
        </w:rPr>
        <w:footnoteRef/>
      </w:r>
      <w:r>
        <w:t xml:space="preserve"> </w:t>
      </w:r>
      <w:r w:rsidRPr="00D01C36">
        <w:rPr>
          <w:rFonts w:ascii="Arial Narrow" w:hAnsi="Arial Narrow"/>
          <w:sz w:val="18"/>
          <w:szCs w:val="18"/>
        </w:rPr>
        <w:t>Por el cual se expide el Acuerdo Único del Sistema General de Regalías.</w:t>
      </w:r>
    </w:p>
  </w:footnote>
  <w:footnote w:id="6">
    <w:p w14:paraId="11ECD74E" w14:textId="77777777" w:rsidR="00B93D8C" w:rsidRPr="00B93D8C" w:rsidRDefault="00B93D8C">
      <w:pPr>
        <w:pStyle w:val="Textonotapie"/>
        <w:rPr>
          <w:lang w:val="es-CO"/>
        </w:rPr>
      </w:pPr>
      <w:r>
        <w:rPr>
          <w:rStyle w:val="Refdenotaalpie"/>
        </w:rPr>
        <w:footnoteRef/>
      </w:r>
      <w:r>
        <w:t xml:space="preserve"> </w:t>
      </w:r>
      <w:r w:rsidRPr="00B93D8C">
        <w:rPr>
          <w:rFonts w:ascii="Arial Narrow" w:hAnsi="Arial Narrow"/>
          <w:sz w:val="18"/>
          <w:szCs w:val="18"/>
        </w:rPr>
        <w:t>Por medio del cual se expide el Acuerdo Único del Sistema General de Regalías (SGR), y se dictan otras disposiciones</w:t>
      </w:r>
      <w:r>
        <w:rPr>
          <w:rFonts w:ascii="Arial Narrow" w:hAnsi="Arial Narrow"/>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486A"/>
    <w:multiLevelType w:val="hybridMultilevel"/>
    <w:tmpl w:val="42787C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4B34F1"/>
    <w:multiLevelType w:val="hybridMultilevel"/>
    <w:tmpl w:val="798C4D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verano">
    <w15:presenceInfo w15:providerId="Windows Live" w15:userId="d0f64a565cd2b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14"/>
    <w:rsid w:val="000075E1"/>
    <w:rsid w:val="000C14EC"/>
    <w:rsid w:val="00116FF2"/>
    <w:rsid w:val="00144714"/>
    <w:rsid w:val="00181FB2"/>
    <w:rsid w:val="001C53A4"/>
    <w:rsid w:val="00276D53"/>
    <w:rsid w:val="002861D4"/>
    <w:rsid w:val="002D604B"/>
    <w:rsid w:val="00303D78"/>
    <w:rsid w:val="003A68C3"/>
    <w:rsid w:val="0041343F"/>
    <w:rsid w:val="00422374"/>
    <w:rsid w:val="00441BF5"/>
    <w:rsid w:val="00473805"/>
    <w:rsid w:val="004F0985"/>
    <w:rsid w:val="00570B92"/>
    <w:rsid w:val="005A66A7"/>
    <w:rsid w:val="006035EB"/>
    <w:rsid w:val="006260A1"/>
    <w:rsid w:val="0065588F"/>
    <w:rsid w:val="007643D4"/>
    <w:rsid w:val="007E090D"/>
    <w:rsid w:val="00824A67"/>
    <w:rsid w:val="008E27F0"/>
    <w:rsid w:val="00A0197C"/>
    <w:rsid w:val="00AB141D"/>
    <w:rsid w:val="00B10E1E"/>
    <w:rsid w:val="00B12E5B"/>
    <w:rsid w:val="00B93D8C"/>
    <w:rsid w:val="00D01C36"/>
    <w:rsid w:val="00D57CA5"/>
    <w:rsid w:val="00D8177C"/>
    <w:rsid w:val="00E058BB"/>
    <w:rsid w:val="00FB2B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7E66"/>
  <w15:docId w15:val="{5B642084-82F5-40CB-9709-F068B236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303D78"/>
    <w:rPr>
      <w:sz w:val="20"/>
      <w:szCs w:val="20"/>
    </w:rPr>
  </w:style>
  <w:style w:type="character" w:customStyle="1" w:styleId="TextonotapieCar">
    <w:name w:val="Texto nota pie Car"/>
    <w:basedOn w:val="Fuentedeprrafopredeter"/>
    <w:link w:val="Textonotapie"/>
    <w:uiPriority w:val="99"/>
    <w:semiHidden/>
    <w:rsid w:val="00303D78"/>
    <w:rPr>
      <w:sz w:val="20"/>
      <w:szCs w:val="20"/>
    </w:rPr>
  </w:style>
  <w:style w:type="character" w:styleId="Refdenotaalpie">
    <w:name w:val="footnote reference"/>
    <w:basedOn w:val="Fuentedeprrafopredeter"/>
    <w:uiPriority w:val="99"/>
    <w:semiHidden/>
    <w:unhideWhenUsed/>
    <w:rsid w:val="00303D78"/>
    <w:rPr>
      <w:vertAlign w:val="superscript"/>
    </w:rPr>
  </w:style>
  <w:style w:type="paragraph" w:styleId="Prrafodelista">
    <w:name w:val="List Paragraph"/>
    <w:basedOn w:val="Normal"/>
    <w:uiPriority w:val="34"/>
    <w:qFormat/>
    <w:rsid w:val="00B93D8C"/>
    <w:pPr>
      <w:ind w:left="720"/>
      <w:contextualSpacing/>
    </w:pPr>
  </w:style>
  <w:style w:type="character" w:styleId="Textoennegrita">
    <w:name w:val="Strong"/>
    <w:basedOn w:val="Fuentedeprrafopredeter"/>
    <w:uiPriority w:val="22"/>
    <w:qFormat/>
    <w:rsid w:val="00FB2BB1"/>
    <w:rPr>
      <w:b/>
      <w:bCs/>
    </w:rPr>
  </w:style>
  <w:style w:type="character" w:styleId="nfasis">
    <w:name w:val="Emphasis"/>
    <w:basedOn w:val="Fuentedeprrafopredeter"/>
    <w:uiPriority w:val="20"/>
    <w:qFormat/>
    <w:rsid w:val="00FB2BB1"/>
    <w:rPr>
      <w:i/>
      <w:iCs/>
    </w:rPr>
  </w:style>
  <w:style w:type="character" w:styleId="Refdecomentario">
    <w:name w:val="annotation reference"/>
    <w:basedOn w:val="Fuentedeprrafopredeter"/>
    <w:uiPriority w:val="99"/>
    <w:semiHidden/>
    <w:unhideWhenUsed/>
    <w:rsid w:val="00824A67"/>
    <w:rPr>
      <w:sz w:val="16"/>
      <w:szCs w:val="16"/>
    </w:rPr>
  </w:style>
  <w:style w:type="paragraph" w:styleId="Textocomentario">
    <w:name w:val="annotation text"/>
    <w:basedOn w:val="Normal"/>
    <w:link w:val="TextocomentarioCar"/>
    <w:uiPriority w:val="99"/>
    <w:semiHidden/>
    <w:unhideWhenUsed/>
    <w:rsid w:val="00824A67"/>
    <w:rPr>
      <w:sz w:val="20"/>
      <w:szCs w:val="20"/>
    </w:rPr>
  </w:style>
  <w:style w:type="character" w:customStyle="1" w:styleId="TextocomentarioCar">
    <w:name w:val="Texto comentario Car"/>
    <w:basedOn w:val="Fuentedeprrafopredeter"/>
    <w:link w:val="Textocomentario"/>
    <w:uiPriority w:val="99"/>
    <w:semiHidden/>
    <w:rsid w:val="00824A67"/>
    <w:rPr>
      <w:sz w:val="20"/>
      <w:szCs w:val="20"/>
    </w:rPr>
  </w:style>
  <w:style w:type="paragraph" w:styleId="Asuntodelcomentario">
    <w:name w:val="annotation subject"/>
    <w:basedOn w:val="Textocomentario"/>
    <w:next w:val="Textocomentario"/>
    <w:link w:val="AsuntodelcomentarioCar"/>
    <w:uiPriority w:val="99"/>
    <w:semiHidden/>
    <w:unhideWhenUsed/>
    <w:rsid w:val="00824A67"/>
    <w:rPr>
      <w:b/>
      <w:bCs/>
    </w:rPr>
  </w:style>
  <w:style w:type="character" w:customStyle="1" w:styleId="AsuntodelcomentarioCar">
    <w:name w:val="Asunto del comentario Car"/>
    <w:basedOn w:val="TextocomentarioCar"/>
    <w:link w:val="Asuntodelcomentario"/>
    <w:uiPriority w:val="99"/>
    <w:semiHidden/>
    <w:rsid w:val="00824A67"/>
    <w:rPr>
      <w:b/>
      <w:bCs/>
      <w:sz w:val="20"/>
      <w:szCs w:val="20"/>
    </w:rPr>
  </w:style>
  <w:style w:type="paragraph" w:styleId="Textodeglobo">
    <w:name w:val="Balloon Text"/>
    <w:basedOn w:val="Normal"/>
    <w:link w:val="TextodegloboCar"/>
    <w:uiPriority w:val="99"/>
    <w:semiHidden/>
    <w:unhideWhenUsed/>
    <w:rsid w:val="00824A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9835-7DB0-4C7D-AEDC-4509B005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1575</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Verano</dc:creator>
  <cp:lastModifiedBy>juan verano</cp:lastModifiedBy>
  <cp:revision>20</cp:revision>
  <dcterms:created xsi:type="dcterms:W3CDTF">2021-06-24T23:22:00Z</dcterms:created>
  <dcterms:modified xsi:type="dcterms:W3CDTF">2021-06-25T16:22:00Z</dcterms:modified>
</cp:coreProperties>
</file>